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8A52" w14:textId="04BECFF0" w:rsidR="000D2E4F" w:rsidRDefault="00D91106" w:rsidP="00153915">
      <w:r>
        <w:rPr>
          <w:noProof/>
        </w:rPr>
        <mc:AlternateContent>
          <mc:Choice Requires="wps">
            <w:drawing>
              <wp:anchor distT="45720" distB="45720" distL="114300" distR="114300" simplePos="0" relativeHeight="251662336" behindDoc="1" locked="0" layoutInCell="1" allowOverlap="1" wp14:anchorId="06F37B73" wp14:editId="3CDB89C2">
                <wp:simplePos x="0" y="0"/>
                <wp:positionH relativeFrom="column">
                  <wp:posOffset>3962400</wp:posOffset>
                </wp:positionH>
                <wp:positionV relativeFrom="paragraph">
                  <wp:posOffset>638175</wp:posOffset>
                </wp:positionV>
                <wp:extent cx="2360930" cy="1404620"/>
                <wp:effectExtent l="0" t="0" r="0" b="0"/>
                <wp:wrapTight wrapText="bothSides">
                  <wp:wrapPolygon edited="0">
                    <wp:start x="519" y="0"/>
                    <wp:lineTo x="519" y="21110"/>
                    <wp:lineTo x="20942" y="21110"/>
                    <wp:lineTo x="20942" y="0"/>
                    <wp:lineTo x="51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A0C9BE4" w14:textId="120BE887" w:rsidR="00D91106" w:rsidRPr="00D6496F" w:rsidRDefault="00D91106" w:rsidP="00D91106">
                            <w:pPr>
                              <w:pStyle w:val="Header"/>
                              <w:rPr>
                                <w:rFonts w:ascii="Arial Narrow" w:hAnsi="Arial Narrow" w:cs="Arial"/>
                                <w:color w:val="0D4687"/>
                                <w:sz w:val="14"/>
                                <w:szCs w:val="14"/>
                              </w:rPr>
                            </w:pPr>
                            <w:r>
                              <w:rPr>
                                <w:rFonts w:ascii="Arial Narrow" w:hAnsi="Arial Narrow" w:cs="Arial"/>
                                <w:b/>
                                <w:bCs/>
                                <w:color w:val="0D4687"/>
                                <w:sz w:val="14"/>
                                <w:szCs w:val="14"/>
                              </w:rPr>
                              <w:t>Paul A. Supowitz, Vice Chancellor</w:t>
                            </w:r>
                            <w:r>
                              <w:rPr>
                                <w:rFonts w:ascii="Arial Narrow" w:hAnsi="Arial Narrow" w:cs="Arial"/>
                                <w:b/>
                                <w:bCs/>
                                <w:color w:val="0D4687"/>
                                <w:sz w:val="14"/>
                                <w:szCs w:val="14"/>
                              </w:rPr>
                              <w:br/>
                              <w:t>Office of Community and Governmental Relations</w:t>
                            </w:r>
                          </w:p>
                          <w:p w14:paraId="40C53206" w14:textId="77777777" w:rsidR="00D91106" w:rsidRPr="00D6496F" w:rsidRDefault="00D91106" w:rsidP="00D91106">
                            <w:pPr>
                              <w:ind w:right="1440"/>
                              <w:rPr>
                                <w:rFonts w:ascii="Times New Roman" w:hAnsi="Times New Roman"/>
                              </w:rPr>
                            </w:pPr>
                          </w:p>
                          <w:p w14:paraId="681CF2DC" w14:textId="77777777" w:rsidR="00D91106" w:rsidRPr="00D6496F"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710 Alumni Hall</w:t>
                            </w:r>
                          </w:p>
                          <w:p w14:paraId="399DC43A" w14:textId="77777777" w:rsidR="00D91106"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4227 Fifth Avenue</w:t>
                            </w:r>
                          </w:p>
                          <w:p w14:paraId="747DCAE5" w14:textId="77777777" w:rsidR="00D91106" w:rsidRPr="00D6496F"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Pittsburgh, PA  15260</w:t>
                            </w:r>
                          </w:p>
                          <w:p w14:paraId="18DDADA1" w14:textId="77777777" w:rsidR="00D91106" w:rsidRPr="00D6496F" w:rsidRDefault="00D91106" w:rsidP="00D91106">
                            <w:pPr>
                              <w:pStyle w:val="NoParagraphStyle"/>
                              <w:spacing w:line="240" w:lineRule="auto"/>
                              <w:rPr>
                                <w:rFonts w:ascii="Arial Narrow" w:hAnsi="Arial Narrow" w:cs="Arial"/>
                                <w:color w:val="0D4687"/>
                                <w:sz w:val="14"/>
                                <w:szCs w:val="14"/>
                              </w:rPr>
                            </w:pPr>
                            <w:r w:rsidRPr="00D6496F">
                              <w:rPr>
                                <w:rFonts w:ascii="Arial Narrow" w:hAnsi="Arial Narrow" w:cs="Arial"/>
                                <w:color w:val="0D4687"/>
                                <w:sz w:val="14"/>
                                <w:szCs w:val="14"/>
                              </w:rPr>
                              <w:t>412</w:t>
                            </w:r>
                            <w:r>
                              <w:rPr>
                                <w:rFonts w:ascii="Arial Narrow" w:hAnsi="Arial Narrow" w:cs="Arial"/>
                                <w:color w:val="0D4687"/>
                                <w:sz w:val="14"/>
                                <w:szCs w:val="14"/>
                              </w:rPr>
                              <w:t>-624-2901</w:t>
                            </w:r>
                          </w:p>
                          <w:p w14:paraId="0B5AA57A" w14:textId="77777777" w:rsidR="00D91106" w:rsidRPr="00D6496F"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psupowit@pitt.edu</w:t>
                            </w:r>
                          </w:p>
                          <w:p w14:paraId="478597B9" w14:textId="2863A70A" w:rsidR="00D91106" w:rsidRDefault="00D91106" w:rsidP="00D91106">
                            <w:r>
                              <w:rPr>
                                <w:rFonts w:ascii="Arial Narrow" w:hAnsi="Arial Narrow" w:cs="Arial"/>
                                <w:color w:val="0D4687"/>
                                <w:sz w:val="14"/>
                                <w:szCs w:val="14"/>
                              </w:rPr>
                              <w:t>cgr.pitt.edu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F37B73" id="_x0000_t202" coordsize="21600,21600" o:spt="202" path="m,l,21600r21600,l21600,xe">
                <v:stroke joinstyle="miter"/>
                <v:path gradientshapeok="t" o:connecttype="rect"/>
              </v:shapetype>
              <v:shape id="Text Box 2" o:spid="_x0000_s1026" type="#_x0000_t202" style="position:absolute;margin-left:312pt;margin-top:50.2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" filled="f" stroked="f">
                <v:textbox style="mso-fit-shape-to-text:t">
                  <w:txbxContent>
                    <w:p w14:paraId="2A0C9BE4" w14:textId="120BE887" w:rsidR="00D91106" w:rsidRPr="00D6496F" w:rsidRDefault="00D91106" w:rsidP="00D91106">
                      <w:pPr>
                        <w:pStyle w:val="Header"/>
                        <w:rPr>
                          <w:rFonts w:ascii="Arial Narrow" w:hAnsi="Arial Narrow" w:cs="Arial"/>
                          <w:color w:val="0D4687"/>
                          <w:sz w:val="14"/>
                          <w:szCs w:val="14"/>
                        </w:rPr>
                      </w:pPr>
                      <w:r>
                        <w:rPr>
                          <w:rFonts w:ascii="Arial Narrow" w:hAnsi="Arial Narrow" w:cs="Arial"/>
                          <w:b/>
                          <w:bCs/>
                          <w:color w:val="0D4687"/>
                          <w:sz w:val="14"/>
                          <w:szCs w:val="14"/>
                        </w:rPr>
                        <w:t>Paul A. Supowitz, Vice Chancellor</w:t>
                      </w:r>
                      <w:r>
                        <w:rPr>
                          <w:rFonts w:ascii="Arial Narrow" w:hAnsi="Arial Narrow" w:cs="Arial"/>
                          <w:b/>
                          <w:bCs/>
                          <w:color w:val="0D4687"/>
                          <w:sz w:val="14"/>
                          <w:szCs w:val="14"/>
                        </w:rPr>
                        <w:br/>
                        <w:t>Office of Community and Governmental Relations</w:t>
                      </w:r>
                    </w:p>
                    <w:p w14:paraId="40C53206" w14:textId="77777777" w:rsidR="00D91106" w:rsidRPr="00D6496F" w:rsidRDefault="00D91106" w:rsidP="00D91106">
                      <w:pPr>
                        <w:ind w:right="1440"/>
                        <w:rPr>
                          <w:rFonts w:ascii="Times New Roman" w:hAnsi="Times New Roman"/>
                        </w:rPr>
                      </w:pPr>
                    </w:p>
                    <w:p w14:paraId="681CF2DC" w14:textId="77777777" w:rsidR="00D91106" w:rsidRPr="00D6496F"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710 Alumni Hall</w:t>
                      </w:r>
                    </w:p>
                    <w:p w14:paraId="399DC43A" w14:textId="77777777" w:rsidR="00D91106"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4227 Fifth Avenue</w:t>
                      </w:r>
                    </w:p>
                    <w:p w14:paraId="747DCAE5" w14:textId="77777777" w:rsidR="00D91106" w:rsidRPr="00D6496F"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Pittsburgh, PA  15260</w:t>
                      </w:r>
                    </w:p>
                    <w:p w14:paraId="18DDADA1" w14:textId="77777777" w:rsidR="00D91106" w:rsidRPr="00D6496F" w:rsidRDefault="00D91106" w:rsidP="00D91106">
                      <w:pPr>
                        <w:pStyle w:val="NoParagraphStyle"/>
                        <w:spacing w:line="240" w:lineRule="auto"/>
                        <w:rPr>
                          <w:rFonts w:ascii="Arial Narrow" w:hAnsi="Arial Narrow" w:cs="Arial"/>
                          <w:color w:val="0D4687"/>
                          <w:sz w:val="14"/>
                          <w:szCs w:val="14"/>
                        </w:rPr>
                      </w:pPr>
                      <w:r w:rsidRPr="00D6496F">
                        <w:rPr>
                          <w:rFonts w:ascii="Arial Narrow" w:hAnsi="Arial Narrow" w:cs="Arial"/>
                          <w:color w:val="0D4687"/>
                          <w:sz w:val="14"/>
                          <w:szCs w:val="14"/>
                        </w:rPr>
                        <w:t>412</w:t>
                      </w:r>
                      <w:r>
                        <w:rPr>
                          <w:rFonts w:ascii="Arial Narrow" w:hAnsi="Arial Narrow" w:cs="Arial"/>
                          <w:color w:val="0D4687"/>
                          <w:sz w:val="14"/>
                          <w:szCs w:val="14"/>
                        </w:rPr>
                        <w:t>-624-2901</w:t>
                      </w:r>
                    </w:p>
                    <w:p w14:paraId="0B5AA57A" w14:textId="77777777" w:rsidR="00D91106" w:rsidRPr="00D6496F" w:rsidRDefault="00D91106" w:rsidP="00D91106">
                      <w:pPr>
                        <w:pStyle w:val="NoParagraphStyle"/>
                        <w:spacing w:line="240" w:lineRule="auto"/>
                        <w:rPr>
                          <w:rFonts w:ascii="Arial Narrow" w:hAnsi="Arial Narrow" w:cs="Arial"/>
                          <w:color w:val="0D4687"/>
                          <w:sz w:val="14"/>
                          <w:szCs w:val="14"/>
                        </w:rPr>
                      </w:pPr>
                      <w:r>
                        <w:rPr>
                          <w:rFonts w:ascii="Arial Narrow" w:hAnsi="Arial Narrow" w:cs="Arial"/>
                          <w:color w:val="0D4687"/>
                          <w:sz w:val="14"/>
                          <w:szCs w:val="14"/>
                        </w:rPr>
                        <w:t>psupowit@pitt.edu</w:t>
                      </w:r>
                    </w:p>
                    <w:p w14:paraId="478597B9" w14:textId="2863A70A" w:rsidR="00D91106" w:rsidRDefault="00D91106" w:rsidP="00D91106">
                      <w:r>
                        <w:rPr>
                          <w:rFonts w:ascii="Arial Narrow" w:hAnsi="Arial Narrow" w:cs="Arial"/>
                          <w:color w:val="0D4687"/>
                          <w:sz w:val="14"/>
                          <w:szCs w:val="14"/>
                        </w:rPr>
                        <w:t>cgr.pitt.edu</w:t>
                      </w:r>
                    </w:p>
                  </w:txbxContent>
                </v:textbox>
                <w10:wrap type="tight"/>
              </v:shape>
            </w:pict>
          </mc:Fallback>
        </mc:AlternateContent>
      </w:r>
    </w:p>
    <w:p w14:paraId="76DFE843" w14:textId="3A763AC8" w:rsidR="003606C6" w:rsidRDefault="003606C6" w:rsidP="00153915"/>
    <w:p w14:paraId="30F71C44" w14:textId="5FDB15A5" w:rsidR="00D91106" w:rsidRDefault="00D91106" w:rsidP="00153915">
      <w:r w:rsidRPr="00583D1B">
        <w:rPr>
          <w:noProof/>
        </w:rPr>
        <w:drawing>
          <wp:anchor distT="0" distB="0" distL="114300" distR="114300" simplePos="0" relativeHeight="251663360" behindDoc="1" locked="0" layoutInCell="1" allowOverlap="1" wp14:anchorId="0A37A861" wp14:editId="72DA38F9">
            <wp:simplePos x="0" y="0"/>
            <wp:positionH relativeFrom="margin">
              <wp:align>left</wp:align>
            </wp:positionH>
            <wp:positionV relativeFrom="paragraph">
              <wp:posOffset>6350</wp:posOffset>
            </wp:positionV>
            <wp:extent cx="5486400" cy="914400"/>
            <wp:effectExtent l="0" t="0" r="0" b="0"/>
            <wp:wrapNone/>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EFFC6" w14:textId="67165C2D" w:rsidR="00D91106" w:rsidRDefault="00D91106" w:rsidP="00153915"/>
    <w:p w14:paraId="68928B35" w14:textId="77777777" w:rsidR="00D91106" w:rsidRDefault="00D91106" w:rsidP="00153915"/>
    <w:p w14:paraId="0B652A41" w14:textId="41AA3A65" w:rsidR="00D91106" w:rsidRDefault="00D91106" w:rsidP="00153915"/>
    <w:p w14:paraId="3D4B239A" w14:textId="046D6AA2" w:rsidR="00D91106" w:rsidRDefault="00D91106" w:rsidP="00153915"/>
    <w:p w14:paraId="7EC62C85" w14:textId="77777777" w:rsidR="00D91106" w:rsidRDefault="00D91106" w:rsidP="00153915"/>
    <w:p w14:paraId="6DFA3516" w14:textId="07811A2E" w:rsidR="003606C6" w:rsidRDefault="003606C6" w:rsidP="00153915">
      <w:r>
        <w:t xml:space="preserve">August </w:t>
      </w:r>
      <w:r w:rsidR="008D7FEB">
        <w:t>11</w:t>
      </w:r>
      <w:r>
        <w:t>, 2020</w:t>
      </w:r>
    </w:p>
    <w:p w14:paraId="605A9A9B" w14:textId="5F8A126A" w:rsidR="000D2E4F" w:rsidRDefault="000D2E4F" w:rsidP="00153915"/>
    <w:p w14:paraId="056A787C" w14:textId="2B9EEF93" w:rsidR="0068008D" w:rsidRDefault="0068008D" w:rsidP="00153915">
      <w:r>
        <w:t>Dear Neighbors</w:t>
      </w:r>
      <w:r w:rsidR="000D2E4F">
        <w:t>,</w:t>
      </w:r>
      <w:r>
        <w:t xml:space="preserve"> </w:t>
      </w:r>
    </w:p>
    <w:p w14:paraId="7C3633AB" w14:textId="7DF38708" w:rsidR="0068008D" w:rsidRDefault="0068008D" w:rsidP="00153915"/>
    <w:p w14:paraId="05B77ADF" w14:textId="3A95A6FD" w:rsidR="0068008D" w:rsidRPr="00153915" w:rsidRDefault="0092545D" w:rsidP="00153915">
      <w:r w:rsidRPr="00153915">
        <w:t xml:space="preserve">As our friends and neighbors, we know you have questions about </w:t>
      </w:r>
      <w:r w:rsidR="00791C14">
        <w:t xml:space="preserve">our plans for </w:t>
      </w:r>
      <w:r w:rsidRPr="00153915">
        <w:t>return</w:t>
      </w:r>
      <w:r w:rsidR="00791C14">
        <w:t xml:space="preserve">ing students, faculty and staff to our </w:t>
      </w:r>
      <w:r w:rsidRPr="00153915">
        <w:t xml:space="preserve">campus </w:t>
      </w:r>
      <w:r w:rsidR="0068008D">
        <w:t xml:space="preserve">this </w:t>
      </w:r>
      <w:r w:rsidR="00791C14">
        <w:t xml:space="preserve">month.  </w:t>
      </w:r>
      <w:r w:rsidR="00D623D5">
        <w:t xml:space="preserve">We </w:t>
      </w:r>
      <w:r w:rsidR="00A92E9D">
        <w:t>also know</w:t>
      </w:r>
      <w:r w:rsidR="00D623D5">
        <w:t xml:space="preserve"> that</w:t>
      </w:r>
      <w:r w:rsidR="00A92E9D">
        <w:t xml:space="preserve"> our surrounding neighborhoods are diverse, vibrant communities with both shared and unique concerns. </w:t>
      </w:r>
      <w:r w:rsidR="00153915">
        <w:t xml:space="preserve">While we don’t have all of the answers, we wanted to share with you some key highlights, as well as </w:t>
      </w:r>
      <w:r w:rsidR="00B31880">
        <w:t xml:space="preserve">provide you with </w:t>
      </w:r>
      <w:r w:rsidR="00153915">
        <w:t xml:space="preserve">resources for </w:t>
      </w:r>
      <w:r w:rsidR="00B31880">
        <w:t xml:space="preserve">where you can find additional </w:t>
      </w:r>
      <w:r w:rsidR="00153915">
        <w:t xml:space="preserve">information </w:t>
      </w:r>
      <w:r w:rsidR="00B31880">
        <w:t xml:space="preserve">about our plans </w:t>
      </w:r>
      <w:r w:rsidR="00153915">
        <w:t>and updates.</w:t>
      </w:r>
      <w:r w:rsidR="00D3036E">
        <w:t xml:space="preserve"> </w:t>
      </w:r>
      <w:r w:rsidR="00B31880">
        <w:t xml:space="preserve">We appreciate </w:t>
      </w:r>
      <w:r w:rsidR="00153915">
        <w:t>your partnership</w:t>
      </w:r>
      <w:r w:rsidR="00B31880">
        <w:t xml:space="preserve"> </w:t>
      </w:r>
      <w:r w:rsidR="00795219">
        <w:t xml:space="preserve">as we work through these issues together </w:t>
      </w:r>
      <w:r w:rsidR="00B31880">
        <w:t xml:space="preserve">and </w:t>
      </w:r>
      <w:r w:rsidR="00795219">
        <w:t xml:space="preserve">we </w:t>
      </w:r>
      <w:r w:rsidR="00864874">
        <w:t xml:space="preserve">ask for </w:t>
      </w:r>
      <w:r w:rsidR="00153915">
        <w:t xml:space="preserve">your patience </w:t>
      </w:r>
      <w:r w:rsidR="00C41DB4">
        <w:t xml:space="preserve">as we work together in new ways. </w:t>
      </w:r>
    </w:p>
    <w:p w14:paraId="5C9F2BD7" w14:textId="38C8A716" w:rsidR="00A92E9D" w:rsidRPr="00A92E9D" w:rsidRDefault="00D91106" w:rsidP="00153915">
      <w:r>
        <w:rPr>
          <w:b/>
          <w:bCs/>
        </w:rPr>
        <w:br/>
      </w:r>
      <w:r w:rsidR="007A5B7D">
        <w:rPr>
          <w:noProof/>
        </w:rPr>
        <mc:AlternateContent>
          <mc:Choice Requires="wps">
            <w:drawing>
              <wp:anchor distT="0" distB="0" distL="114300" distR="114300" simplePos="0" relativeHeight="251659264" behindDoc="0" locked="0" layoutInCell="1" allowOverlap="1" wp14:anchorId="13DF655D" wp14:editId="07F09AB3">
                <wp:simplePos x="0" y="0"/>
                <wp:positionH relativeFrom="column">
                  <wp:posOffset>2910205</wp:posOffset>
                </wp:positionH>
                <wp:positionV relativeFrom="paragraph">
                  <wp:posOffset>23983</wp:posOffset>
                </wp:positionV>
                <wp:extent cx="2945130" cy="5116830"/>
                <wp:effectExtent l="0" t="0" r="13970" b="13970"/>
                <wp:wrapSquare wrapText="bothSides"/>
                <wp:docPr id="1" name="Text Box 1"/>
                <wp:cNvGraphicFramePr/>
                <a:graphic xmlns:a="http://schemas.openxmlformats.org/drawingml/2006/main">
                  <a:graphicData uri="http://schemas.microsoft.com/office/word/2010/wordprocessingShape">
                    <wps:wsp>
                      <wps:cNvSpPr txBox="1"/>
                      <wps:spPr>
                        <a:xfrm>
                          <a:off x="0" y="0"/>
                          <a:ext cx="2945130" cy="5116830"/>
                        </a:xfrm>
                        <a:prstGeom prst="rect">
                          <a:avLst/>
                        </a:prstGeom>
                        <a:solidFill>
                          <a:schemeClr val="lt1"/>
                        </a:solidFill>
                        <a:ln w="6350">
                          <a:solidFill>
                            <a:prstClr val="black"/>
                          </a:solidFill>
                        </a:ln>
                      </wps:spPr>
                      <wps:txbx>
                        <w:txbxContent>
                          <w:p w14:paraId="13BBBE35" w14:textId="0A65927B" w:rsidR="0068008D" w:rsidRPr="000D2E4F" w:rsidRDefault="006F5F43" w:rsidP="000D2E4F">
                            <w:pPr>
                              <w:pStyle w:val="xmsolistparagraph"/>
                              <w:spacing w:before="0" w:beforeAutospacing="0" w:after="0" w:afterAutospacing="0"/>
                              <w:rPr>
                                <w:rFonts w:ascii="Calibri" w:hAnsi="Calibri" w:cs="Calibri"/>
                                <w:color w:val="000000"/>
                                <w:sz w:val="20"/>
                                <w:szCs w:val="20"/>
                              </w:rPr>
                            </w:pPr>
                            <w:r>
                              <w:rPr>
                                <w:rFonts w:ascii="Calibri" w:hAnsi="Calibri" w:cs="Calibri"/>
                                <w:color w:val="000000"/>
                                <w:sz w:val="20"/>
                                <w:szCs w:val="20"/>
                              </w:rPr>
                              <w:t>Taking a phased approach</w:t>
                            </w:r>
                            <w:r w:rsidR="0068008D" w:rsidRPr="000D2E4F">
                              <w:rPr>
                                <w:rFonts w:ascii="Calibri" w:hAnsi="Calibri" w:cs="Calibri"/>
                                <w:color w:val="000000"/>
                                <w:sz w:val="20"/>
                                <w:szCs w:val="20"/>
                              </w:rPr>
                              <w:t>:</w:t>
                            </w:r>
                          </w:p>
                          <w:p w14:paraId="247CA8B5" w14:textId="77777777" w:rsidR="0068008D" w:rsidRPr="000D2E4F" w:rsidRDefault="0068008D" w:rsidP="0068008D">
                            <w:pPr>
                              <w:pStyle w:val="xmsolistparagraph"/>
                              <w:numPr>
                                <w:ilvl w:val="1"/>
                                <w:numId w:val="6"/>
                              </w:numPr>
                              <w:spacing w:before="0" w:beforeAutospacing="0" w:after="0" w:afterAutospacing="0"/>
                              <w:ind w:left="810"/>
                              <w:rPr>
                                <w:rFonts w:ascii="Calibri" w:hAnsi="Calibri" w:cs="Calibri"/>
                                <w:color w:val="000000"/>
                                <w:sz w:val="20"/>
                                <w:szCs w:val="20"/>
                              </w:rPr>
                            </w:pPr>
                            <w:r w:rsidRPr="000D2E4F">
                              <w:rPr>
                                <w:rFonts w:ascii="Calibri" w:hAnsi="Calibri" w:cs="Calibri"/>
                                <w:color w:val="000000"/>
                                <w:sz w:val="20"/>
                                <w:szCs w:val="20"/>
                              </w:rPr>
                              <w:t xml:space="preserve">Students are returning to campus in cohorts. There are two days scheduled between each cohort. This time will be used to test a random sampling of students. We will adjust cohorts’ arrival dates and times pending test results and other conditions on campus. </w:t>
                            </w:r>
                          </w:p>
                          <w:p w14:paraId="5D60FD19" w14:textId="77777777" w:rsidR="0068008D" w:rsidRPr="000D2E4F" w:rsidRDefault="0068008D" w:rsidP="00977897">
                            <w:pPr>
                              <w:pStyle w:val="xmsolistparagraph"/>
                              <w:numPr>
                                <w:ilvl w:val="1"/>
                                <w:numId w:val="6"/>
                              </w:numPr>
                              <w:spacing w:before="0" w:beforeAutospacing="0" w:after="0" w:afterAutospacing="0"/>
                              <w:ind w:left="810"/>
                              <w:rPr>
                                <w:rStyle w:val="apple-converted-space"/>
                                <w:rFonts w:ascii="Calibri" w:hAnsi="Calibri" w:cs="Calibri"/>
                                <w:color w:val="000000"/>
                                <w:sz w:val="20"/>
                                <w:szCs w:val="20"/>
                              </w:rPr>
                            </w:pPr>
                            <w:r w:rsidRPr="000D2E4F">
                              <w:rPr>
                                <w:rFonts w:ascii="Calibri" w:hAnsi="Calibri" w:cs="Calibri"/>
                                <w:color w:val="000000"/>
                                <w:sz w:val="20"/>
                                <w:szCs w:val="20"/>
                              </w:rPr>
                              <w:t>Students living on campus are being asked to shelter in place for 14 days. This will be accomplished by sheltering in place for one week prior to coming to campus; traveling safely to campus; and then sheltering in place for one week when they arrive.</w:t>
                            </w:r>
                            <w:r w:rsidRPr="000D2E4F">
                              <w:rPr>
                                <w:rStyle w:val="apple-converted-space"/>
                                <w:rFonts w:ascii="Calibri" w:hAnsi="Calibri" w:cs="Calibri"/>
                                <w:color w:val="000000"/>
                                <w:sz w:val="20"/>
                                <w:szCs w:val="20"/>
                              </w:rPr>
                              <w:t> </w:t>
                            </w:r>
                          </w:p>
                          <w:p w14:paraId="6CDA7DA6" w14:textId="5072FE0F" w:rsidR="0068008D" w:rsidRDefault="0068008D" w:rsidP="00977897">
                            <w:pPr>
                              <w:pStyle w:val="xmsolistparagraph"/>
                              <w:numPr>
                                <w:ilvl w:val="1"/>
                                <w:numId w:val="6"/>
                              </w:numPr>
                              <w:spacing w:before="0" w:beforeAutospacing="0" w:after="0" w:afterAutospacing="0"/>
                              <w:ind w:left="810"/>
                              <w:rPr>
                                <w:rStyle w:val="apple-converted-space"/>
                                <w:rFonts w:ascii="Calibri" w:hAnsi="Calibri" w:cs="Calibri"/>
                                <w:color w:val="000000"/>
                                <w:sz w:val="20"/>
                                <w:szCs w:val="20"/>
                              </w:rPr>
                            </w:pPr>
                            <w:r w:rsidRPr="000D2E4F">
                              <w:rPr>
                                <w:rStyle w:val="apple-converted-space"/>
                                <w:rFonts w:ascii="Calibri" w:hAnsi="Calibri" w:cs="Calibri"/>
                                <w:color w:val="000000"/>
                                <w:sz w:val="20"/>
                                <w:szCs w:val="20"/>
                              </w:rPr>
                              <w:t xml:space="preserve">Students living off campus are also being asked to shelter in place for a total of 14 days, though they may determine their shelter-in-place time period as a combination of time between before returning or once they have arrived in their off-campus residence. </w:t>
                            </w:r>
                          </w:p>
                          <w:p w14:paraId="6689691A" w14:textId="77777777" w:rsidR="0085403C" w:rsidRPr="000D2E4F" w:rsidRDefault="0085403C" w:rsidP="000D2E4F">
                            <w:pPr>
                              <w:pStyle w:val="xmsolistparagraph"/>
                              <w:spacing w:before="0" w:beforeAutospacing="0" w:after="0" w:afterAutospacing="0"/>
                              <w:ind w:left="450"/>
                              <w:rPr>
                                <w:rFonts w:ascii="Calibri" w:hAnsi="Calibri" w:cs="Calibri"/>
                                <w:color w:val="000000"/>
                                <w:sz w:val="20"/>
                                <w:szCs w:val="20"/>
                              </w:rPr>
                            </w:pPr>
                          </w:p>
                          <w:p w14:paraId="151333C8" w14:textId="77777777" w:rsidR="0068008D" w:rsidRPr="000D2E4F" w:rsidRDefault="0068008D" w:rsidP="000D2E4F">
                            <w:pPr>
                              <w:pStyle w:val="xmsolistparagraph"/>
                              <w:spacing w:before="0" w:beforeAutospacing="0" w:after="0" w:afterAutospacing="0"/>
                              <w:rPr>
                                <w:rFonts w:ascii="Calibri" w:hAnsi="Calibri" w:cs="Calibri"/>
                                <w:color w:val="000000"/>
                                <w:sz w:val="20"/>
                                <w:szCs w:val="20"/>
                              </w:rPr>
                            </w:pPr>
                            <w:r w:rsidRPr="000D2E4F">
                              <w:rPr>
                                <w:rFonts w:ascii="Calibri" w:hAnsi="Calibri" w:cs="Calibri"/>
                                <w:color w:val="000000"/>
                                <w:sz w:val="20"/>
                                <w:szCs w:val="20"/>
                              </w:rPr>
                              <w:t>To disrupt the possibility of outbreaks:</w:t>
                            </w:r>
                          </w:p>
                          <w:p w14:paraId="1CB6377B" w14:textId="77777777" w:rsidR="0068008D" w:rsidRPr="000D2E4F" w:rsidRDefault="0068008D" w:rsidP="000D2E4F">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10% of returning students will be randomly tested.</w:t>
                            </w:r>
                          </w:p>
                          <w:p w14:paraId="157B2987" w14:textId="77777777" w:rsidR="0068008D" w:rsidRPr="000D2E4F" w:rsidRDefault="0068008D" w:rsidP="000D2E4F">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Testing will be made widely available for any student with symptoms.</w:t>
                            </w:r>
                          </w:p>
                          <w:p w14:paraId="30F4CA3B" w14:textId="77777777" w:rsidR="0068008D" w:rsidRPr="000D2E4F" w:rsidRDefault="0068008D" w:rsidP="000D2E4F">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Tests will be returned within 24-48 hours.</w:t>
                            </w:r>
                          </w:p>
                          <w:p w14:paraId="3290D44F" w14:textId="77777777" w:rsidR="007A5B7D" w:rsidRDefault="0068008D" w:rsidP="00977897">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A robust contact tracing system is in place.</w:t>
                            </w:r>
                          </w:p>
                          <w:p w14:paraId="302BAA50" w14:textId="09C6E9E3" w:rsidR="00977897" w:rsidRPr="007A5B7D" w:rsidRDefault="007A5B7D" w:rsidP="007A5B7D">
                            <w:pPr>
                              <w:pStyle w:val="xmsolistparagraph"/>
                              <w:numPr>
                                <w:ilvl w:val="1"/>
                                <w:numId w:val="6"/>
                              </w:numPr>
                              <w:ind w:left="810" w:hanging="270"/>
                              <w:rPr>
                                <w:rStyle w:val="apple-converted-space"/>
                                <w:rFonts w:ascii="Calibri" w:hAnsi="Calibri" w:cs="Calibri"/>
                                <w:color w:val="000000"/>
                                <w:sz w:val="20"/>
                                <w:szCs w:val="20"/>
                              </w:rPr>
                            </w:pPr>
                            <w:r w:rsidRPr="007A5B7D">
                              <w:rPr>
                                <w:rFonts w:ascii="Calibri" w:hAnsi="Calibri" w:cs="Calibri"/>
                                <w:color w:val="000000"/>
                                <w:sz w:val="20"/>
                                <w:szCs w:val="20"/>
                              </w:rPr>
                              <w:t>Students who live off-campus and test positive have the option to move into Pitt-supported isolation housing on campus.</w:t>
                            </w:r>
                            <w:r w:rsidR="0068008D" w:rsidRPr="007A5B7D">
                              <w:rPr>
                                <w:rStyle w:val="apple-converted-space"/>
                                <w:rFonts w:ascii="Calibri" w:hAnsi="Calibri" w:cs="Calibri"/>
                                <w:color w:val="000000"/>
                                <w:sz w:val="20"/>
                                <w:szCs w:val="20"/>
                              </w:rPr>
                              <w:t> </w:t>
                            </w:r>
                          </w:p>
                          <w:p w14:paraId="74BD3DCF" w14:textId="779C9959" w:rsidR="0068008D" w:rsidRPr="000D2E4F" w:rsidRDefault="0068008D" w:rsidP="000D2E4F">
                            <w:pPr>
                              <w:pStyle w:val="xmsolistparagraph"/>
                              <w:spacing w:before="0" w:beforeAutospacing="0" w:after="0" w:afterAutospacing="0"/>
                              <w:rPr>
                                <w:rFonts w:ascii="Calibri" w:hAnsi="Calibri" w:cs="Calibr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655D" id="Text Box 1" o:spid="_x0000_s1027" type="#_x0000_t202" style="position:absolute;margin-left:229.15pt;margin-top:1.9pt;width:231.9pt;height:4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" fillcolor="white [3201]" strokeweight=".5pt">
                <v:textbox>
                  <w:txbxContent>
                    <w:p w14:paraId="13BBBE35" w14:textId="0A65927B" w:rsidR="0068008D" w:rsidRPr="000D2E4F" w:rsidRDefault="006F5F43" w:rsidP="000D2E4F">
                      <w:pPr>
                        <w:pStyle w:val="xmsolistparagraph"/>
                        <w:spacing w:before="0" w:beforeAutospacing="0" w:after="0" w:afterAutospacing="0"/>
                        <w:rPr>
                          <w:rFonts w:ascii="Calibri" w:hAnsi="Calibri" w:cs="Calibri"/>
                          <w:color w:val="000000"/>
                          <w:sz w:val="20"/>
                          <w:szCs w:val="20"/>
                        </w:rPr>
                      </w:pPr>
                      <w:r>
                        <w:rPr>
                          <w:rFonts w:ascii="Calibri" w:hAnsi="Calibri" w:cs="Calibri"/>
                          <w:color w:val="000000"/>
                          <w:sz w:val="20"/>
                          <w:szCs w:val="20"/>
                        </w:rPr>
                        <w:t>Taking a phased approach</w:t>
                      </w:r>
                      <w:r w:rsidR="0068008D" w:rsidRPr="000D2E4F">
                        <w:rPr>
                          <w:rFonts w:ascii="Calibri" w:hAnsi="Calibri" w:cs="Calibri"/>
                          <w:color w:val="000000"/>
                          <w:sz w:val="20"/>
                          <w:szCs w:val="20"/>
                        </w:rPr>
                        <w:t>:</w:t>
                      </w:r>
                    </w:p>
                    <w:p w14:paraId="247CA8B5" w14:textId="77777777" w:rsidR="0068008D" w:rsidRPr="000D2E4F" w:rsidRDefault="0068008D" w:rsidP="0068008D">
                      <w:pPr>
                        <w:pStyle w:val="xmsolistparagraph"/>
                        <w:numPr>
                          <w:ilvl w:val="1"/>
                          <w:numId w:val="6"/>
                        </w:numPr>
                        <w:spacing w:before="0" w:beforeAutospacing="0" w:after="0" w:afterAutospacing="0"/>
                        <w:ind w:left="810"/>
                        <w:rPr>
                          <w:rFonts w:ascii="Calibri" w:hAnsi="Calibri" w:cs="Calibri"/>
                          <w:color w:val="000000"/>
                          <w:sz w:val="20"/>
                          <w:szCs w:val="20"/>
                        </w:rPr>
                      </w:pPr>
                      <w:r w:rsidRPr="000D2E4F">
                        <w:rPr>
                          <w:rFonts w:ascii="Calibri" w:hAnsi="Calibri" w:cs="Calibri"/>
                          <w:color w:val="000000"/>
                          <w:sz w:val="20"/>
                          <w:szCs w:val="20"/>
                        </w:rPr>
                        <w:t xml:space="preserve">Students are returning to campus in cohorts. There are two days scheduled between each cohort. This time will be used to test a random sampling of students. We will adjust cohorts’ arrival dates and times pending test results and other conditions on campus. </w:t>
                      </w:r>
                    </w:p>
                    <w:p w14:paraId="5D60FD19" w14:textId="77777777" w:rsidR="0068008D" w:rsidRPr="000D2E4F" w:rsidRDefault="0068008D" w:rsidP="00977897">
                      <w:pPr>
                        <w:pStyle w:val="xmsolistparagraph"/>
                        <w:numPr>
                          <w:ilvl w:val="1"/>
                          <w:numId w:val="6"/>
                        </w:numPr>
                        <w:spacing w:before="0" w:beforeAutospacing="0" w:after="0" w:afterAutospacing="0"/>
                        <w:ind w:left="810"/>
                        <w:rPr>
                          <w:rStyle w:val="apple-converted-space"/>
                          <w:rFonts w:ascii="Calibri" w:hAnsi="Calibri" w:cs="Calibri"/>
                          <w:color w:val="000000"/>
                          <w:sz w:val="20"/>
                          <w:szCs w:val="20"/>
                        </w:rPr>
                      </w:pPr>
                      <w:r w:rsidRPr="000D2E4F">
                        <w:rPr>
                          <w:rFonts w:ascii="Calibri" w:hAnsi="Calibri" w:cs="Calibri"/>
                          <w:color w:val="000000"/>
                          <w:sz w:val="20"/>
                          <w:szCs w:val="20"/>
                        </w:rPr>
                        <w:t>Students living on campus are being asked to shelter in place for 14 days. This will be accomplished by sheltering in place for one week prior to coming to campus; traveling safely to campus; and then sheltering in place for one week when they arrive.</w:t>
                      </w:r>
                      <w:r w:rsidRPr="000D2E4F">
                        <w:rPr>
                          <w:rStyle w:val="apple-converted-space"/>
                          <w:rFonts w:ascii="Calibri" w:hAnsi="Calibri" w:cs="Calibri"/>
                          <w:color w:val="000000"/>
                          <w:sz w:val="20"/>
                          <w:szCs w:val="20"/>
                        </w:rPr>
                        <w:t> </w:t>
                      </w:r>
                    </w:p>
                    <w:p w14:paraId="6CDA7DA6" w14:textId="5072FE0F" w:rsidR="0068008D" w:rsidRDefault="0068008D" w:rsidP="00977897">
                      <w:pPr>
                        <w:pStyle w:val="xmsolistparagraph"/>
                        <w:numPr>
                          <w:ilvl w:val="1"/>
                          <w:numId w:val="6"/>
                        </w:numPr>
                        <w:spacing w:before="0" w:beforeAutospacing="0" w:after="0" w:afterAutospacing="0"/>
                        <w:ind w:left="810"/>
                        <w:rPr>
                          <w:rStyle w:val="apple-converted-space"/>
                          <w:rFonts w:ascii="Calibri" w:hAnsi="Calibri" w:cs="Calibri"/>
                          <w:color w:val="000000"/>
                          <w:sz w:val="20"/>
                          <w:szCs w:val="20"/>
                        </w:rPr>
                      </w:pPr>
                      <w:r w:rsidRPr="000D2E4F">
                        <w:rPr>
                          <w:rStyle w:val="apple-converted-space"/>
                          <w:rFonts w:ascii="Calibri" w:hAnsi="Calibri" w:cs="Calibri"/>
                          <w:color w:val="000000"/>
                          <w:sz w:val="20"/>
                          <w:szCs w:val="20"/>
                        </w:rPr>
                        <w:t xml:space="preserve">Students living off campus are also being asked to shelter in place for a total of 14 days, though they may determine their shelter-in-place time period as a combination of time between before returning or once they have arrived in their off-campus residence. </w:t>
                      </w:r>
                    </w:p>
                    <w:p w14:paraId="6689691A" w14:textId="77777777" w:rsidR="0085403C" w:rsidRPr="000D2E4F" w:rsidRDefault="0085403C" w:rsidP="000D2E4F">
                      <w:pPr>
                        <w:pStyle w:val="xmsolistparagraph"/>
                        <w:spacing w:before="0" w:beforeAutospacing="0" w:after="0" w:afterAutospacing="0"/>
                        <w:ind w:left="450"/>
                        <w:rPr>
                          <w:rFonts w:ascii="Calibri" w:hAnsi="Calibri" w:cs="Calibri"/>
                          <w:color w:val="000000"/>
                          <w:sz w:val="20"/>
                          <w:szCs w:val="20"/>
                        </w:rPr>
                      </w:pPr>
                    </w:p>
                    <w:p w14:paraId="151333C8" w14:textId="77777777" w:rsidR="0068008D" w:rsidRPr="000D2E4F" w:rsidRDefault="0068008D" w:rsidP="000D2E4F">
                      <w:pPr>
                        <w:pStyle w:val="xmsolistparagraph"/>
                        <w:spacing w:before="0" w:beforeAutospacing="0" w:after="0" w:afterAutospacing="0"/>
                        <w:rPr>
                          <w:rFonts w:ascii="Calibri" w:hAnsi="Calibri" w:cs="Calibri"/>
                          <w:color w:val="000000"/>
                          <w:sz w:val="20"/>
                          <w:szCs w:val="20"/>
                        </w:rPr>
                      </w:pPr>
                      <w:r w:rsidRPr="000D2E4F">
                        <w:rPr>
                          <w:rFonts w:ascii="Calibri" w:hAnsi="Calibri" w:cs="Calibri"/>
                          <w:color w:val="000000"/>
                          <w:sz w:val="20"/>
                          <w:szCs w:val="20"/>
                        </w:rPr>
                        <w:t>To disrupt the possibility of outbreaks:</w:t>
                      </w:r>
                    </w:p>
                    <w:p w14:paraId="1CB6377B" w14:textId="77777777" w:rsidR="0068008D" w:rsidRPr="000D2E4F" w:rsidRDefault="0068008D" w:rsidP="000D2E4F">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10% of returning students will be randomly tested.</w:t>
                      </w:r>
                    </w:p>
                    <w:p w14:paraId="157B2987" w14:textId="77777777" w:rsidR="0068008D" w:rsidRPr="000D2E4F" w:rsidRDefault="0068008D" w:rsidP="000D2E4F">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Testing will be made widely available for any student with symptoms.</w:t>
                      </w:r>
                    </w:p>
                    <w:p w14:paraId="30F4CA3B" w14:textId="77777777" w:rsidR="0068008D" w:rsidRPr="000D2E4F" w:rsidRDefault="0068008D" w:rsidP="000D2E4F">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Tests will be returned within 24-48 hours.</w:t>
                      </w:r>
                    </w:p>
                    <w:p w14:paraId="3290D44F" w14:textId="77777777" w:rsidR="007A5B7D" w:rsidRDefault="0068008D" w:rsidP="00977897">
                      <w:pPr>
                        <w:pStyle w:val="xmsolistparagraph"/>
                        <w:numPr>
                          <w:ilvl w:val="1"/>
                          <w:numId w:val="6"/>
                        </w:numPr>
                        <w:spacing w:before="0" w:beforeAutospacing="0" w:after="0" w:afterAutospacing="0"/>
                        <w:ind w:left="810" w:hanging="270"/>
                        <w:rPr>
                          <w:rFonts w:ascii="Calibri" w:hAnsi="Calibri" w:cs="Calibri"/>
                          <w:color w:val="000000"/>
                          <w:sz w:val="20"/>
                          <w:szCs w:val="20"/>
                        </w:rPr>
                      </w:pPr>
                      <w:r w:rsidRPr="000D2E4F">
                        <w:rPr>
                          <w:rFonts w:ascii="Calibri" w:hAnsi="Calibri" w:cs="Calibri"/>
                          <w:color w:val="000000"/>
                          <w:sz w:val="20"/>
                          <w:szCs w:val="20"/>
                        </w:rPr>
                        <w:t>A robust contact tracing system is in place.</w:t>
                      </w:r>
                    </w:p>
                    <w:p w14:paraId="302BAA50" w14:textId="09C6E9E3" w:rsidR="00977897" w:rsidRPr="007A5B7D" w:rsidRDefault="007A5B7D" w:rsidP="007A5B7D">
                      <w:pPr>
                        <w:pStyle w:val="xmsolistparagraph"/>
                        <w:numPr>
                          <w:ilvl w:val="1"/>
                          <w:numId w:val="6"/>
                        </w:numPr>
                        <w:ind w:left="810" w:hanging="270"/>
                        <w:rPr>
                          <w:rStyle w:val="apple-converted-space"/>
                          <w:rFonts w:ascii="Calibri" w:hAnsi="Calibri" w:cs="Calibri"/>
                          <w:color w:val="000000"/>
                          <w:sz w:val="20"/>
                          <w:szCs w:val="20"/>
                        </w:rPr>
                      </w:pPr>
                      <w:r w:rsidRPr="007A5B7D">
                        <w:rPr>
                          <w:rFonts w:ascii="Calibri" w:hAnsi="Calibri" w:cs="Calibri"/>
                          <w:color w:val="000000"/>
                          <w:sz w:val="20"/>
                          <w:szCs w:val="20"/>
                        </w:rPr>
                        <w:t>Students who live off-campus and test positive have the option to move into Pitt-supported isolation housing on campus.</w:t>
                      </w:r>
                      <w:r w:rsidR="0068008D" w:rsidRPr="007A5B7D">
                        <w:rPr>
                          <w:rStyle w:val="apple-converted-space"/>
                          <w:rFonts w:ascii="Calibri" w:hAnsi="Calibri" w:cs="Calibri"/>
                          <w:color w:val="000000"/>
                          <w:sz w:val="20"/>
                          <w:szCs w:val="20"/>
                        </w:rPr>
                        <w:t> </w:t>
                      </w:r>
                    </w:p>
                    <w:p w14:paraId="74BD3DCF" w14:textId="779C9959" w:rsidR="0068008D" w:rsidRPr="000D2E4F" w:rsidRDefault="0068008D" w:rsidP="000D2E4F">
                      <w:pPr>
                        <w:pStyle w:val="xmsolistparagraph"/>
                        <w:spacing w:before="0" w:beforeAutospacing="0" w:after="0" w:afterAutospacing="0"/>
                        <w:rPr>
                          <w:rFonts w:ascii="Calibri" w:hAnsi="Calibri" w:cs="Calibri"/>
                          <w:color w:val="000000"/>
                          <w:sz w:val="20"/>
                          <w:szCs w:val="20"/>
                        </w:rPr>
                      </w:pPr>
                    </w:p>
                  </w:txbxContent>
                </v:textbox>
                <w10:wrap type="square"/>
              </v:shape>
            </w:pict>
          </mc:Fallback>
        </mc:AlternateContent>
      </w:r>
      <w:r w:rsidR="00A92E9D">
        <w:rPr>
          <w:b/>
          <w:bCs/>
        </w:rPr>
        <w:t xml:space="preserve">A Safer Return to Campus: </w:t>
      </w:r>
      <w:r w:rsidR="00EE3C2B">
        <w:t xml:space="preserve">Our return to campus plans are guided by world-renowned experts and the latest information. We are bringing students back in a </w:t>
      </w:r>
      <w:hyperlink r:id="rId11" w:history="1">
        <w:r w:rsidR="00EE3C2B" w:rsidRPr="00EE3C2B">
          <w:rPr>
            <w:rStyle w:val="Hyperlink"/>
          </w:rPr>
          <w:t>phased approach</w:t>
        </w:r>
      </w:hyperlink>
      <w:r w:rsidR="00EE3C2B">
        <w:t xml:space="preserve"> to de-densified housing, using </w:t>
      </w:r>
      <w:hyperlink r:id="rId12" w:history="1">
        <w:r w:rsidR="00EE3C2B" w:rsidRPr="00EE3C2B">
          <w:rPr>
            <w:rStyle w:val="Hyperlink"/>
          </w:rPr>
          <w:t>shelter-in-place strategies</w:t>
        </w:r>
      </w:hyperlink>
      <w:r w:rsidR="00EE3C2B">
        <w:t xml:space="preserve">, conducting surveillance testing and adjusting as necessary. We’re also asking our faculty and staff to continue </w:t>
      </w:r>
      <w:hyperlink r:id="rId13" w:history="1">
        <w:r w:rsidR="00EE3C2B" w:rsidRPr="00EE3C2B">
          <w:rPr>
            <w:rStyle w:val="Hyperlink"/>
          </w:rPr>
          <w:t>working remotely whenever possible</w:t>
        </w:r>
      </w:hyperlink>
      <w:r w:rsidR="00EE3C2B">
        <w:t xml:space="preserve"> to further limit the number of people coming to campus.  </w:t>
      </w:r>
    </w:p>
    <w:p w14:paraId="7D99F0E4" w14:textId="5FB5B64E" w:rsidR="00A92E9D" w:rsidRPr="00153915" w:rsidRDefault="00A92E9D" w:rsidP="00153915"/>
    <w:p w14:paraId="234B7728" w14:textId="0C190522" w:rsidR="00864874" w:rsidRDefault="005C45F7" w:rsidP="00153915">
      <w:r w:rsidRPr="00153915">
        <w:rPr>
          <w:b/>
          <w:bCs/>
        </w:rPr>
        <w:t>Culture and Compliance:</w:t>
      </w:r>
      <w:r w:rsidRPr="00153915">
        <w:t xml:space="preserve"> </w:t>
      </w:r>
      <w:r w:rsidR="00864874">
        <w:t>We know that none of these plans will work unless we all do our part.  And we know that you have concerns about how we will ensure that our student</w:t>
      </w:r>
      <w:r w:rsidR="00F952ED">
        <w:t>s</w:t>
      </w:r>
      <w:r w:rsidR="00864874">
        <w:t xml:space="preserve">, in particular, will abide by the health and safety rules we’ve put in place.  We are addressing that in several ways.  </w:t>
      </w:r>
    </w:p>
    <w:p w14:paraId="713EF648" w14:textId="77777777" w:rsidR="00864874" w:rsidRDefault="00864874" w:rsidP="00153915"/>
    <w:p w14:paraId="00376BA3" w14:textId="7FBC5906" w:rsidR="007A5B7D" w:rsidRDefault="00864874" w:rsidP="00153915">
      <w:r>
        <w:t>First, we are working on creating a culture of health and safety and our student leaders are p</w:t>
      </w:r>
      <w:r w:rsidR="00D10730">
        <w:t>l</w:t>
      </w:r>
      <w:r>
        <w:t xml:space="preserve">aying a key role in helping us do this.  </w:t>
      </w:r>
      <w:r w:rsidR="0092545D" w:rsidRPr="00153915">
        <w:t xml:space="preserve">Student leaders from the Pittsburgh campus have created the </w:t>
      </w:r>
      <w:hyperlink r:id="rId14" w:history="1">
        <w:r w:rsidR="0092545D" w:rsidRPr="00A92E9D">
          <w:rPr>
            <w:rStyle w:val="Hyperlink"/>
          </w:rPr>
          <w:t>Pitt Community Compact</w:t>
        </w:r>
      </w:hyperlink>
      <w:r w:rsidR="008B5886">
        <w:t>, which summarizes the expected behaviors of students,</w:t>
      </w:r>
      <w:r w:rsidR="0092545D" w:rsidRPr="00153915">
        <w:t xml:space="preserve"> and have asked students, faculty </w:t>
      </w:r>
      <w:r w:rsidR="0092545D" w:rsidRPr="00153915">
        <w:lastRenderedPageBreak/>
        <w:t xml:space="preserve">and staff on all campuses to take this pledge to emphasize our culture of adhering to behaviors to protect the community. The Compact focuses on individual health and wellbeing, impact on others and accountability. </w:t>
      </w:r>
    </w:p>
    <w:p w14:paraId="31B5C3DF" w14:textId="349CB9C9" w:rsidR="00153915" w:rsidRPr="00153915" w:rsidRDefault="0092545D" w:rsidP="00153915">
      <w:r w:rsidRPr="00153915">
        <w:t xml:space="preserve">It </w:t>
      </w:r>
      <w:r w:rsidR="00153915" w:rsidRPr="00153915">
        <w:t xml:space="preserve">includes: </w:t>
      </w:r>
      <w:r w:rsidR="00153915" w:rsidRPr="008B5886">
        <w:rPr>
          <w:i/>
          <w:iCs/>
        </w:rPr>
        <w:t>I acknowledge that our campus is home to many beyond the University community, and those families and communities are impacted by my actions and decisions.</w:t>
      </w:r>
    </w:p>
    <w:p w14:paraId="4BD09CF4" w14:textId="6557DDB4" w:rsidR="008B5886" w:rsidRPr="00153915" w:rsidRDefault="0092545D" w:rsidP="00153915">
      <w:r w:rsidRPr="00153915">
        <w:t xml:space="preserve"> </w:t>
      </w:r>
    </w:p>
    <w:p w14:paraId="72E7CEBD" w14:textId="7B90211E" w:rsidR="0092545D" w:rsidRPr="00153915" w:rsidRDefault="00771CA6" w:rsidP="00153915">
      <w:r>
        <w:rPr>
          <w:noProof/>
        </w:rPr>
        <mc:AlternateContent>
          <mc:Choice Requires="wps">
            <w:drawing>
              <wp:anchor distT="0" distB="0" distL="114300" distR="114300" simplePos="0" relativeHeight="251660288" behindDoc="0" locked="0" layoutInCell="1" allowOverlap="1" wp14:anchorId="00C8E260" wp14:editId="3936AA7D">
                <wp:simplePos x="0" y="0"/>
                <wp:positionH relativeFrom="column">
                  <wp:posOffset>3067050</wp:posOffset>
                </wp:positionH>
                <wp:positionV relativeFrom="paragraph">
                  <wp:posOffset>17145</wp:posOffset>
                </wp:positionV>
                <wp:extent cx="2769235" cy="5266944"/>
                <wp:effectExtent l="0" t="0" r="12065" b="16510"/>
                <wp:wrapSquare wrapText="bothSides"/>
                <wp:docPr id="2" name="Text Box 2"/>
                <wp:cNvGraphicFramePr/>
                <a:graphic xmlns:a="http://schemas.openxmlformats.org/drawingml/2006/main">
                  <a:graphicData uri="http://schemas.microsoft.com/office/word/2010/wordprocessingShape">
                    <wps:wsp>
                      <wps:cNvSpPr txBox="1"/>
                      <wps:spPr>
                        <a:xfrm>
                          <a:off x="0" y="0"/>
                          <a:ext cx="2769235" cy="5266944"/>
                        </a:xfrm>
                        <a:prstGeom prst="rect">
                          <a:avLst/>
                        </a:prstGeom>
                        <a:solidFill>
                          <a:schemeClr val="lt1"/>
                        </a:solidFill>
                        <a:ln w="6350">
                          <a:solidFill>
                            <a:prstClr val="black"/>
                          </a:solidFill>
                        </a:ln>
                      </wps:spPr>
                      <wps:txbx>
                        <w:txbxContent>
                          <w:p w14:paraId="0A03BDEF" w14:textId="77777777" w:rsidR="00977897" w:rsidRPr="000D2E4F" w:rsidRDefault="00977897" w:rsidP="006F5F43">
                            <w:pPr>
                              <w:pStyle w:val="xmsolistparagraph"/>
                              <w:spacing w:before="0" w:beforeAutospacing="0" w:after="0" w:afterAutospacing="0"/>
                              <w:rPr>
                                <w:rFonts w:asciiTheme="minorHAnsi" w:hAnsiTheme="minorHAnsi" w:cstheme="minorHAnsi"/>
                                <w:color w:val="000000"/>
                                <w:sz w:val="20"/>
                                <w:szCs w:val="20"/>
                              </w:rPr>
                            </w:pPr>
                            <w:r w:rsidRPr="000D2E4F">
                              <w:rPr>
                                <w:rFonts w:asciiTheme="minorHAnsi" w:hAnsiTheme="minorHAnsi" w:cstheme="minorHAnsi"/>
                                <w:color w:val="000000"/>
                                <w:sz w:val="20"/>
                                <w:szCs w:val="20"/>
                              </w:rPr>
                              <w:t>To encourage students to follow public health guidance including using face coverings and physical distancing:</w:t>
                            </w:r>
                          </w:p>
                          <w:p w14:paraId="4C9A2069" w14:textId="77777777" w:rsidR="00977897" w:rsidRPr="000D2E4F" w:rsidRDefault="00977897" w:rsidP="006F5F43">
                            <w:pPr>
                              <w:pStyle w:val="xmsolistparagraph"/>
                              <w:numPr>
                                <w:ilvl w:val="1"/>
                                <w:numId w:val="6"/>
                              </w:numPr>
                              <w:spacing w:before="0" w:beforeAutospacing="0" w:after="0" w:afterAutospacing="0"/>
                              <w:ind w:left="810" w:hanging="270"/>
                              <w:rPr>
                                <w:rFonts w:asciiTheme="minorHAnsi" w:hAnsiTheme="minorHAnsi" w:cstheme="minorHAnsi"/>
                                <w:color w:val="000000"/>
                                <w:sz w:val="20"/>
                                <w:szCs w:val="20"/>
                              </w:rPr>
                            </w:pPr>
                            <w:r w:rsidRPr="000D2E4F">
                              <w:rPr>
                                <w:rFonts w:asciiTheme="minorHAnsi" w:hAnsiTheme="minorHAnsi" w:cstheme="minorHAnsi"/>
                                <w:color w:val="000000"/>
                                <w:sz w:val="20"/>
                                <w:szCs w:val="20"/>
                              </w:rPr>
                              <w:t xml:space="preserve">All students are asked to sign the </w:t>
                            </w:r>
                            <w:hyperlink r:id="rId15" w:history="1">
                              <w:r w:rsidRPr="000D2E4F">
                                <w:rPr>
                                  <w:rStyle w:val="Hyperlink"/>
                                  <w:rFonts w:asciiTheme="minorHAnsi" w:hAnsiTheme="minorHAnsi" w:cstheme="minorHAnsi"/>
                                  <w:sz w:val="20"/>
                                  <w:szCs w:val="20"/>
                                </w:rPr>
                                <w:t>Pitt Community Compact</w:t>
                              </w:r>
                            </w:hyperlink>
                            <w:r w:rsidRPr="000D2E4F">
                              <w:rPr>
                                <w:rFonts w:asciiTheme="minorHAnsi" w:hAnsiTheme="minorHAnsi" w:cstheme="minorHAnsi"/>
                                <w:color w:val="000000"/>
                                <w:sz w:val="20"/>
                                <w:szCs w:val="20"/>
                              </w:rPr>
                              <w:t>.</w:t>
                            </w:r>
                          </w:p>
                          <w:p w14:paraId="4FDA4AE3" w14:textId="4C38DD4E" w:rsidR="00977897" w:rsidRDefault="00977897" w:rsidP="006F5F43">
                            <w:pPr>
                              <w:pStyle w:val="xmsolistparagraph"/>
                              <w:numPr>
                                <w:ilvl w:val="1"/>
                                <w:numId w:val="6"/>
                              </w:numPr>
                              <w:spacing w:before="0" w:beforeAutospacing="0" w:after="0" w:afterAutospacing="0"/>
                              <w:ind w:left="810" w:hanging="270"/>
                              <w:rPr>
                                <w:rStyle w:val="apple-converted-space"/>
                                <w:rFonts w:asciiTheme="minorHAnsi" w:hAnsiTheme="minorHAnsi" w:cstheme="minorHAnsi"/>
                                <w:color w:val="000000"/>
                                <w:sz w:val="20"/>
                                <w:szCs w:val="20"/>
                              </w:rPr>
                            </w:pPr>
                            <w:r w:rsidRPr="000D2E4F">
                              <w:rPr>
                                <w:rFonts w:asciiTheme="minorHAnsi" w:hAnsiTheme="minorHAnsi" w:cstheme="minorHAnsi"/>
                                <w:color w:val="000000"/>
                                <w:sz w:val="20"/>
                                <w:szCs w:val="20"/>
                              </w:rPr>
                              <w:t>We’ve expanded the student code of conduct to include any student who ‘Fails to comply with guidance set forth by the University, federal, state and/or local authorities regarding public health and/or safety’ may be sanctioned. Students who violate the Code of Conduct may be restricted from campus facilities, including classrooms when classes resume in person. Violations can also result in sanctions as serious as semester suspensions.</w:t>
                            </w:r>
                            <w:r w:rsidRPr="000D2E4F">
                              <w:rPr>
                                <w:rStyle w:val="apple-converted-space"/>
                                <w:rFonts w:asciiTheme="minorHAnsi" w:hAnsiTheme="minorHAnsi" w:cstheme="minorHAnsi"/>
                                <w:color w:val="000000"/>
                                <w:sz w:val="20"/>
                                <w:szCs w:val="20"/>
                              </w:rPr>
                              <w:t> </w:t>
                            </w:r>
                          </w:p>
                          <w:p w14:paraId="3C8EE1A3" w14:textId="77777777" w:rsidR="0085403C" w:rsidRPr="000D2E4F" w:rsidRDefault="0085403C" w:rsidP="006F5F43">
                            <w:pPr>
                              <w:pStyle w:val="xmsolistparagraph"/>
                              <w:spacing w:before="0" w:beforeAutospacing="0" w:after="0" w:afterAutospacing="0"/>
                              <w:ind w:left="540"/>
                              <w:rPr>
                                <w:rStyle w:val="apple-converted-space"/>
                                <w:rFonts w:asciiTheme="minorHAnsi" w:hAnsiTheme="minorHAnsi" w:cstheme="minorHAnsi"/>
                                <w:color w:val="000000"/>
                                <w:sz w:val="20"/>
                                <w:szCs w:val="20"/>
                              </w:rPr>
                            </w:pPr>
                          </w:p>
                          <w:p w14:paraId="352C9BE6" w14:textId="77777777" w:rsidR="00977897" w:rsidRPr="000D2E4F" w:rsidRDefault="00977897" w:rsidP="00E5279A">
                            <w:pPr>
                              <w:pStyle w:val="xmsolistparagraph"/>
                              <w:spacing w:before="0" w:beforeAutospacing="0" w:after="0" w:afterAutospacing="0"/>
                              <w:contextualSpacing/>
                              <w:rPr>
                                <w:rFonts w:asciiTheme="minorHAnsi" w:hAnsiTheme="minorHAnsi" w:cstheme="minorHAnsi"/>
                                <w:color w:val="000000"/>
                                <w:sz w:val="20"/>
                                <w:szCs w:val="20"/>
                              </w:rPr>
                            </w:pPr>
                            <w:r w:rsidRPr="000D2E4F">
                              <w:rPr>
                                <w:rFonts w:asciiTheme="minorHAnsi" w:hAnsiTheme="minorHAnsi" w:cstheme="minorHAnsi"/>
                                <w:color w:val="000000"/>
                                <w:sz w:val="20"/>
                                <w:szCs w:val="20"/>
                              </w:rPr>
                              <w:t>To help neighbors let us know of their concerns and stay informed:</w:t>
                            </w:r>
                          </w:p>
                          <w:p w14:paraId="6006821C" w14:textId="77E70EFA" w:rsidR="008D7FEB" w:rsidRPr="005C7B1C" w:rsidRDefault="005C7B1C" w:rsidP="008D7FEB">
                            <w:pPr>
                              <w:pStyle w:val="xmsolistparagraph"/>
                              <w:numPr>
                                <w:ilvl w:val="1"/>
                                <w:numId w:val="6"/>
                              </w:numPr>
                              <w:ind w:left="810" w:hanging="270"/>
                              <w:contextualSpacing/>
                              <w:rPr>
                                <w:rFonts w:asciiTheme="minorHAnsi" w:hAnsiTheme="minorHAnsi" w:cstheme="minorHAnsi"/>
                                <w:color w:val="000000"/>
                                <w:sz w:val="20"/>
                                <w:szCs w:val="20"/>
                              </w:rPr>
                            </w:pPr>
                            <w:r w:rsidRPr="005C7B1C">
                              <w:rPr>
                                <w:rFonts w:asciiTheme="minorHAnsi" w:hAnsiTheme="minorHAnsi"/>
                                <w:sz w:val="20"/>
                                <w:szCs w:val="20"/>
                              </w:rPr>
                              <w:t xml:space="preserve">Report a public health or safety concern to </w:t>
                            </w:r>
                            <w:hyperlink r:id="rId16" w:history="1">
                              <w:r w:rsidRPr="00061473">
                                <w:rPr>
                                  <w:rStyle w:val="Hyperlink"/>
                                  <w:rFonts w:asciiTheme="minorHAnsi" w:hAnsiTheme="minorHAnsi"/>
                                  <w:sz w:val="20"/>
                                  <w:szCs w:val="20"/>
                                </w:rPr>
                                <w:t>covidconcern@pitt.edu</w:t>
                              </w:r>
                            </w:hyperlink>
                            <w:r>
                              <w:rPr>
                                <w:rFonts w:asciiTheme="minorHAnsi" w:hAnsiTheme="minorHAnsi"/>
                                <w:sz w:val="20"/>
                                <w:szCs w:val="20"/>
                              </w:rPr>
                              <w:t xml:space="preserve"> </w:t>
                            </w:r>
                          </w:p>
                          <w:p w14:paraId="5085A561" w14:textId="10807BD2" w:rsidR="00977897" w:rsidRPr="005C7B1C" w:rsidRDefault="00977897" w:rsidP="006F5F43">
                            <w:pPr>
                              <w:pStyle w:val="xmsolistparagraph"/>
                              <w:numPr>
                                <w:ilvl w:val="1"/>
                                <w:numId w:val="6"/>
                              </w:numPr>
                              <w:spacing w:before="0" w:beforeAutospacing="0" w:after="0" w:afterAutospacing="0"/>
                              <w:ind w:left="810" w:hanging="270"/>
                              <w:rPr>
                                <w:rStyle w:val="Hyperlink"/>
                                <w:rFonts w:asciiTheme="minorHAnsi" w:hAnsiTheme="minorHAnsi" w:cstheme="minorHAnsi"/>
                                <w:color w:val="000000"/>
                                <w:sz w:val="20"/>
                                <w:szCs w:val="20"/>
                                <w:u w:val="none"/>
                              </w:rPr>
                            </w:pPr>
                            <w:r w:rsidRPr="005C7B1C">
                              <w:rPr>
                                <w:rFonts w:asciiTheme="minorHAnsi" w:hAnsiTheme="minorHAnsi" w:cstheme="minorHAnsi"/>
                                <w:sz w:val="20"/>
                                <w:szCs w:val="20"/>
                              </w:rPr>
                              <w:t xml:space="preserve">We publish our numbers weekly here: </w:t>
                            </w:r>
                            <w:hyperlink r:id="rId17" w:history="1">
                              <w:r w:rsidRPr="005C7B1C">
                                <w:rPr>
                                  <w:rStyle w:val="Hyperlink"/>
                                  <w:rFonts w:asciiTheme="minorHAnsi" w:hAnsiTheme="minorHAnsi" w:cstheme="minorHAnsi"/>
                                  <w:sz w:val="20"/>
                                  <w:szCs w:val="20"/>
                                </w:rPr>
                                <w:t>https://www.coronavirus.pitt.edu/covid-19-campus/campus-cases</w:t>
                              </w:r>
                            </w:hyperlink>
                            <w:r w:rsidRPr="005C7B1C">
                              <w:rPr>
                                <w:rStyle w:val="Hyperlink"/>
                                <w:rFonts w:asciiTheme="minorHAnsi" w:hAnsiTheme="minorHAnsi" w:cstheme="minorHAnsi"/>
                                <w:sz w:val="20"/>
                                <w:szCs w:val="20"/>
                              </w:rPr>
                              <w:t xml:space="preserve"> </w:t>
                            </w:r>
                          </w:p>
                          <w:p w14:paraId="576C0A5E" w14:textId="0EEF73AA" w:rsidR="00977897" w:rsidRPr="005C7B1C" w:rsidRDefault="009013D3" w:rsidP="006F5F43">
                            <w:pPr>
                              <w:pStyle w:val="xmsolistparagraph"/>
                              <w:numPr>
                                <w:ilvl w:val="1"/>
                                <w:numId w:val="6"/>
                              </w:numPr>
                              <w:spacing w:before="0" w:beforeAutospacing="0" w:after="0" w:afterAutospacing="0"/>
                              <w:ind w:left="810" w:hanging="270"/>
                              <w:rPr>
                                <w:rFonts w:asciiTheme="minorHAnsi" w:hAnsiTheme="minorHAnsi" w:cstheme="minorHAnsi"/>
                                <w:color w:val="000000"/>
                                <w:sz w:val="20"/>
                                <w:szCs w:val="20"/>
                              </w:rPr>
                            </w:pPr>
                            <w:r w:rsidRPr="005C7B1C">
                              <w:rPr>
                                <w:rFonts w:asciiTheme="minorHAnsi" w:hAnsiTheme="minorHAnsi" w:cstheme="minorHAnsi"/>
                                <w:color w:val="000000"/>
                                <w:sz w:val="20"/>
                                <w:szCs w:val="20"/>
                              </w:rPr>
                              <w:t>Th</w:t>
                            </w:r>
                            <w:r w:rsidR="00977897" w:rsidRPr="005C7B1C">
                              <w:rPr>
                                <w:rFonts w:asciiTheme="minorHAnsi" w:hAnsiTheme="minorHAnsi" w:cstheme="minorHAnsi"/>
                                <w:color w:val="000000"/>
                                <w:sz w:val="20"/>
                                <w:szCs w:val="20"/>
                              </w:rPr>
                              <w:t>e Office of Community &amp; Governmental Relations can field questions and concerns</w:t>
                            </w:r>
                            <w:r w:rsidRPr="005C7B1C">
                              <w:rPr>
                                <w:rFonts w:asciiTheme="minorHAnsi" w:hAnsiTheme="minorHAnsi" w:cstheme="minorHAnsi"/>
                                <w:color w:val="000000"/>
                                <w:sz w:val="20"/>
                                <w:szCs w:val="20"/>
                              </w:rPr>
                              <w:t xml:space="preserve">, email us at </w:t>
                            </w:r>
                            <w:hyperlink r:id="rId18" w:history="1">
                              <w:r w:rsidR="00977897" w:rsidRPr="005C7B1C">
                                <w:rPr>
                                  <w:rStyle w:val="Hyperlink"/>
                                  <w:rFonts w:asciiTheme="minorHAnsi" w:hAnsiTheme="minorHAnsi" w:cstheme="minorHAnsi"/>
                                  <w:sz w:val="20"/>
                                  <w:szCs w:val="20"/>
                                </w:rPr>
                                <w:t>cgrinfo@pitt.edu</w:t>
                              </w:r>
                            </w:hyperlink>
                            <w:r w:rsidR="00977897" w:rsidRPr="005C7B1C">
                              <w:rPr>
                                <w:rFonts w:asciiTheme="minorHAnsi" w:hAnsiTheme="minorHAnsi" w:cstheme="minorHAnsi"/>
                                <w:color w:val="000000"/>
                                <w:sz w:val="20"/>
                                <w:szCs w:val="20"/>
                              </w:rPr>
                              <w:t xml:space="preserve"> </w:t>
                            </w:r>
                            <w:r w:rsidRPr="005C7B1C">
                              <w:rPr>
                                <w:rFonts w:asciiTheme="minorHAnsi" w:hAnsiTheme="minorHAnsi" w:cstheme="minorHAnsi"/>
                                <w:color w:val="000000"/>
                                <w:sz w:val="20"/>
                                <w:szCs w:val="20"/>
                              </w:rPr>
                              <w:t xml:space="preserve">or call </w:t>
                            </w:r>
                            <w:r w:rsidR="00977897" w:rsidRPr="005C7B1C">
                              <w:rPr>
                                <w:rFonts w:asciiTheme="minorHAnsi" w:hAnsiTheme="minorHAnsi" w:cstheme="minorHAnsi"/>
                                <w:color w:val="000000"/>
                                <w:sz w:val="20"/>
                                <w:szCs w:val="20"/>
                              </w:rPr>
                              <w:t>412-624-7755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8E260" id="_x0000_t202" coordsize="21600,21600" o:spt="202" path="m,l,21600r21600,l21600,xe">
                <v:stroke joinstyle="miter"/>
                <v:path gradientshapeok="t" o:connecttype="rect"/>
              </v:shapetype>
              <v:shape id="_x0000_s1028" type="#_x0000_t202" style="position:absolute;margin-left:241.5pt;margin-top:1.35pt;width:218.05pt;height:41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" fillcolor="white [3201]" strokeweight=".5pt">
                <v:textbox>
                  <w:txbxContent>
                    <w:p w14:paraId="0A03BDEF" w14:textId="77777777" w:rsidR="00977897" w:rsidRPr="000D2E4F" w:rsidRDefault="00977897" w:rsidP="006F5F43">
                      <w:pPr>
                        <w:pStyle w:val="xmsolistparagraph"/>
                        <w:spacing w:before="0" w:beforeAutospacing="0" w:after="0" w:afterAutospacing="0"/>
                        <w:rPr>
                          <w:rFonts w:asciiTheme="minorHAnsi" w:hAnsiTheme="minorHAnsi" w:cstheme="minorHAnsi"/>
                          <w:color w:val="000000"/>
                          <w:sz w:val="20"/>
                          <w:szCs w:val="20"/>
                        </w:rPr>
                      </w:pPr>
                      <w:r w:rsidRPr="000D2E4F">
                        <w:rPr>
                          <w:rFonts w:asciiTheme="minorHAnsi" w:hAnsiTheme="minorHAnsi" w:cstheme="minorHAnsi"/>
                          <w:color w:val="000000"/>
                          <w:sz w:val="20"/>
                          <w:szCs w:val="20"/>
                        </w:rPr>
                        <w:t>To encourage students to follow public health guidance including using face coverings and physical distancing:</w:t>
                      </w:r>
                    </w:p>
                    <w:p w14:paraId="4C9A2069" w14:textId="77777777" w:rsidR="00977897" w:rsidRPr="000D2E4F" w:rsidRDefault="00977897" w:rsidP="006F5F43">
                      <w:pPr>
                        <w:pStyle w:val="xmsolistparagraph"/>
                        <w:numPr>
                          <w:ilvl w:val="1"/>
                          <w:numId w:val="6"/>
                        </w:numPr>
                        <w:spacing w:before="0" w:beforeAutospacing="0" w:after="0" w:afterAutospacing="0"/>
                        <w:ind w:left="810" w:hanging="270"/>
                        <w:rPr>
                          <w:rFonts w:asciiTheme="minorHAnsi" w:hAnsiTheme="minorHAnsi" w:cstheme="minorHAnsi"/>
                          <w:color w:val="000000"/>
                          <w:sz w:val="20"/>
                          <w:szCs w:val="20"/>
                        </w:rPr>
                      </w:pPr>
                      <w:r w:rsidRPr="000D2E4F">
                        <w:rPr>
                          <w:rFonts w:asciiTheme="minorHAnsi" w:hAnsiTheme="minorHAnsi" w:cstheme="minorHAnsi"/>
                          <w:color w:val="000000"/>
                          <w:sz w:val="20"/>
                          <w:szCs w:val="20"/>
                        </w:rPr>
                        <w:t xml:space="preserve">All students are asked to sign the </w:t>
                      </w:r>
                      <w:hyperlink r:id="rId19" w:history="1">
                        <w:r w:rsidRPr="000D2E4F">
                          <w:rPr>
                            <w:rStyle w:val="Hyperlink"/>
                            <w:rFonts w:asciiTheme="minorHAnsi" w:hAnsiTheme="minorHAnsi" w:cstheme="minorHAnsi"/>
                            <w:sz w:val="20"/>
                            <w:szCs w:val="20"/>
                          </w:rPr>
                          <w:t>Pitt Community Compact</w:t>
                        </w:r>
                      </w:hyperlink>
                      <w:r w:rsidRPr="000D2E4F">
                        <w:rPr>
                          <w:rFonts w:asciiTheme="minorHAnsi" w:hAnsiTheme="minorHAnsi" w:cstheme="minorHAnsi"/>
                          <w:color w:val="000000"/>
                          <w:sz w:val="20"/>
                          <w:szCs w:val="20"/>
                        </w:rPr>
                        <w:t>.</w:t>
                      </w:r>
                    </w:p>
                    <w:p w14:paraId="4FDA4AE3" w14:textId="4C38DD4E" w:rsidR="00977897" w:rsidRDefault="00977897" w:rsidP="006F5F43">
                      <w:pPr>
                        <w:pStyle w:val="xmsolistparagraph"/>
                        <w:numPr>
                          <w:ilvl w:val="1"/>
                          <w:numId w:val="6"/>
                        </w:numPr>
                        <w:spacing w:before="0" w:beforeAutospacing="0" w:after="0" w:afterAutospacing="0"/>
                        <w:ind w:left="810" w:hanging="270"/>
                        <w:rPr>
                          <w:rStyle w:val="apple-converted-space"/>
                          <w:rFonts w:asciiTheme="minorHAnsi" w:hAnsiTheme="minorHAnsi" w:cstheme="minorHAnsi"/>
                          <w:color w:val="000000"/>
                          <w:sz w:val="20"/>
                          <w:szCs w:val="20"/>
                        </w:rPr>
                      </w:pPr>
                      <w:r w:rsidRPr="000D2E4F">
                        <w:rPr>
                          <w:rFonts w:asciiTheme="minorHAnsi" w:hAnsiTheme="minorHAnsi" w:cstheme="minorHAnsi"/>
                          <w:color w:val="000000"/>
                          <w:sz w:val="20"/>
                          <w:szCs w:val="20"/>
                        </w:rPr>
                        <w:t>We’ve expanded the student code of conduct to include any student who ‘Fails to comply with guidance set forth by the University, federal, state and/or local authorities regarding public health and/or safety’ may be sanctioned. Students who violate the Code of Conduct may be restricted from campus facilities, including classrooms when classes resume in person. Violations can also result in sanctions as serious as semester suspensions.</w:t>
                      </w:r>
                      <w:r w:rsidRPr="000D2E4F">
                        <w:rPr>
                          <w:rStyle w:val="apple-converted-space"/>
                          <w:rFonts w:asciiTheme="minorHAnsi" w:hAnsiTheme="minorHAnsi" w:cstheme="minorHAnsi"/>
                          <w:color w:val="000000"/>
                          <w:sz w:val="20"/>
                          <w:szCs w:val="20"/>
                        </w:rPr>
                        <w:t> </w:t>
                      </w:r>
                    </w:p>
                    <w:p w14:paraId="3C8EE1A3" w14:textId="77777777" w:rsidR="0085403C" w:rsidRPr="000D2E4F" w:rsidRDefault="0085403C" w:rsidP="006F5F43">
                      <w:pPr>
                        <w:pStyle w:val="xmsolistparagraph"/>
                        <w:spacing w:before="0" w:beforeAutospacing="0" w:after="0" w:afterAutospacing="0"/>
                        <w:ind w:left="540"/>
                        <w:rPr>
                          <w:rStyle w:val="apple-converted-space"/>
                          <w:rFonts w:asciiTheme="minorHAnsi" w:hAnsiTheme="minorHAnsi" w:cstheme="minorHAnsi"/>
                          <w:color w:val="000000"/>
                          <w:sz w:val="20"/>
                          <w:szCs w:val="20"/>
                        </w:rPr>
                      </w:pPr>
                    </w:p>
                    <w:p w14:paraId="352C9BE6" w14:textId="77777777" w:rsidR="00977897" w:rsidRPr="000D2E4F" w:rsidRDefault="00977897" w:rsidP="00E5279A">
                      <w:pPr>
                        <w:pStyle w:val="xmsolistparagraph"/>
                        <w:spacing w:before="0" w:beforeAutospacing="0" w:after="0" w:afterAutospacing="0"/>
                        <w:contextualSpacing/>
                        <w:rPr>
                          <w:rFonts w:asciiTheme="minorHAnsi" w:hAnsiTheme="minorHAnsi" w:cstheme="minorHAnsi"/>
                          <w:color w:val="000000"/>
                          <w:sz w:val="20"/>
                          <w:szCs w:val="20"/>
                        </w:rPr>
                      </w:pPr>
                      <w:r w:rsidRPr="000D2E4F">
                        <w:rPr>
                          <w:rFonts w:asciiTheme="minorHAnsi" w:hAnsiTheme="minorHAnsi" w:cstheme="minorHAnsi"/>
                          <w:color w:val="000000"/>
                          <w:sz w:val="20"/>
                          <w:szCs w:val="20"/>
                        </w:rPr>
                        <w:t>To help neighbors let us know of their concerns and stay informed:</w:t>
                      </w:r>
                    </w:p>
                    <w:p w14:paraId="6006821C" w14:textId="77E70EFA" w:rsidR="008D7FEB" w:rsidRPr="005C7B1C" w:rsidRDefault="005C7B1C" w:rsidP="008D7FEB">
                      <w:pPr>
                        <w:pStyle w:val="xmsolistparagraph"/>
                        <w:numPr>
                          <w:ilvl w:val="1"/>
                          <w:numId w:val="6"/>
                        </w:numPr>
                        <w:ind w:left="810" w:hanging="270"/>
                        <w:contextualSpacing/>
                        <w:rPr>
                          <w:rFonts w:asciiTheme="minorHAnsi" w:hAnsiTheme="minorHAnsi" w:cstheme="minorHAnsi"/>
                          <w:color w:val="000000"/>
                          <w:sz w:val="20"/>
                          <w:szCs w:val="20"/>
                        </w:rPr>
                      </w:pPr>
                      <w:r w:rsidRPr="005C7B1C">
                        <w:rPr>
                          <w:rFonts w:asciiTheme="minorHAnsi" w:hAnsiTheme="minorHAnsi"/>
                          <w:sz w:val="20"/>
                          <w:szCs w:val="20"/>
                        </w:rPr>
                        <w:t xml:space="preserve">Report a public health or safety concern to </w:t>
                      </w:r>
                      <w:hyperlink r:id="rId20" w:history="1">
                        <w:r w:rsidRPr="00061473">
                          <w:rPr>
                            <w:rStyle w:val="Hyperlink"/>
                            <w:rFonts w:asciiTheme="minorHAnsi" w:hAnsiTheme="minorHAnsi"/>
                            <w:sz w:val="20"/>
                            <w:szCs w:val="20"/>
                          </w:rPr>
                          <w:t>covidconcern@pitt.edu</w:t>
                        </w:r>
                      </w:hyperlink>
                      <w:r>
                        <w:rPr>
                          <w:rFonts w:asciiTheme="minorHAnsi" w:hAnsiTheme="minorHAnsi"/>
                          <w:sz w:val="20"/>
                          <w:szCs w:val="20"/>
                        </w:rPr>
                        <w:t xml:space="preserve"> </w:t>
                      </w:r>
                    </w:p>
                    <w:p w14:paraId="5085A561" w14:textId="10807BD2" w:rsidR="00977897" w:rsidRPr="005C7B1C" w:rsidRDefault="00977897" w:rsidP="006F5F43">
                      <w:pPr>
                        <w:pStyle w:val="xmsolistparagraph"/>
                        <w:numPr>
                          <w:ilvl w:val="1"/>
                          <w:numId w:val="6"/>
                        </w:numPr>
                        <w:spacing w:before="0" w:beforeAutospacing="0" w:after="0" w:afterAutospacing="0"/>
                        <w:ind w:left="810" w:hanging="270"/>
                        <w:rPr>
                          <w:rStyle w:val="Hyperlink"/>
                          <w:rFonts w:asciiTheme="minorHAnsi" w:hAnsiTheme="minorHAnsi" w:cstheme="minorHAnsi"/>
                          <w:color w:val="000000"/>
                          <w:sz w:val="20"/>
                          <w:szCs w:val="20"/>
                          <w:u w:val="none"/>
                        </w:rPr>
                      </w:pPr>
                      <w:r w:rsidRPr="005C7B1C">
                        <w:rPr>
                          <w:rFonts w:asciiTheme="minorHAnsi" w:hAnsiTheme="minorHAnsi" w:cstheme="minorHAnsi"/>
                          <w:sz w:val="20"/>
                          <w:szCs w:val="20"/>
                        </w:rPr>
                        <w:t xml:space="preserve">We publish our numbers weekly here: </w:t>
                      </w:r>
                      <w:hyperlink r:id="rId21" w:history="1">
                        <w:r w:rsidRPr="005C7B1C">
                          <w:rPr>
                            <w:rStyle w:val="Hyperlink"/>
                            <w:rFonts w:asciiTheme="minorHAnsi" w:hAnsiTheme="minorHAnsi" w:cstheme="minorHAnsi"/>
                            <w:sz w:val="20"/>
                            <w:szCs w:val="20"/>
                          </w:rPr>
                          <w:t>https://www.coronavirus.pitt.edu/covid-19-campus/campus-cases</w:t>
                        </w:r>
                      </w:hyperlink>
                      <w:r w:rsidRPr="005C7B1C">
                        <w:rPr>
                          <w:rStyle w:val="Hyperlink"/>
                          <w:rFonts w:asciiTheme="minorHAnsi" w:hAnsiTheme="minorHAnsi" w:cstheme="minorHAnsi"/>
                          <w:sz w:val="20"/>
                          <w:szCs w:val="20"/>
                        </w:rPr>
                        <w:t xml:space="preserve"> </w:t>
                      </w:r>
                    </w:p>
                    <w:p w14:paraId="576C0A5E" w14:textId="0EEF73AA" w:rsidR="00977897" w:rsidRPr="005C7B1C" w:rsidRDefault="009013D3" w:rsidP="006F5F43">
                      <w:pPr>
                        <w:pStyle w:val="xmsolistparagraph"/>
                        <w:numPr>
                          <w:ilvl w:val="1"/>
                          <w:numId w:val="6"/>
                        </w:numPr>
                        <w:spacing w:before="0" w:beforeAutospacing="0" w:after="0" w:afterAutospacing="0"/>
                        <w:ind w:left="810" w:hanging="270"/>
                        <w:rPr>
                          <w:rFonts w:asciiTheme="minorHAnsi" w:hAnsiTheme="minorHAnsi" w:cstheme="minorHAnsi"/>
                          <w:color w:val="000000"/>
                          <w:sz w:val="20"/>
                          <w:szCs w:val="20"/>
                        </w:rPr>
                      </w:pPr>
                      <w:r w:rsidRPr="005C7B1C">
                        <w:rPr>
                          <w:rFonts w:asciiTheme="minorHAnsi" w:hAnsiTheme="minorHAnsi" w:cstheme="minorHAnsi"/>
                          <w:color w:val="000000"/>
                          <w:sz w:val="20"/>
                          <w:szCs w:val="20"/>
                        </w:rPr>
                        <w:t>Th</w:t>
                      </w:r>
                      <w:r w:rsidR="00977897" w:rsidRPr="005C7B1C">
                        <w:rPr>
                          <w:rFonts w:asciiTheme="minorHAnsi" w:hAnsiTheme="minorHAnsi" w:cstheme="minorHAnsi"/>
                          <w:color w:val="000000"/>
                          <w:sz w:val="20"/>
                          <w:szCs w:val="20"/>
                        </w:rPr>
                        <w:t>e Office of Community &amp; Governmental Relations can field questions and concerns</w:t>
                      </w:r>
                      <w:r w:rsidRPr="005C7B1C">
                        <w:rPr>
                          <w:rFonts w:asciiTheme="minorHAnsi" w:hAnsiTheme="minorHAnsi" w:cstheme="minorHAnsi"/>
                          <w:color w:val="000000"/>
                          <w:sz w:val="20"/>
                          <w:szCs w:val="20"/>
                        </w:rPr>
                        <w:t xml:space="preserve">, email us at </w:t>
                      </w:r>
                      <w:hyperlink r:id="rId22" w:history="1">
                        <w:r w:rsidR="00977897" w:rsidRPr="005C7B1C">
                          <w:rPr>
                            <w:rStyle w:val="Hyperlink"/>
                            <w:rFonts w:asciiTheme="minorHAnsi" w:hAnsiTheme="minorHAnsi" w:cstheme="minorHAnsi"/>
                            <w:sz w:val="20"/>
                            <w:szCs w:val="20"/>
                          </w:rPr>
                          <w:t>cgrinfo@pitt.edu</w:t>
                        </w:r>
                      </w:hyperlink>
                      <w:r w:rsidR="00977897" w:rsidRPr="005C7B1C">
                        <w:rPr>
                          <w:rFonts w:asciiTheme="minorHAnsi" w:hAnsiTheme="minorHAnsi" w:cstheme="minorHAnsi"/>
                          <w:color w:val="000000"/>
                          <w:sz w:val="20"/>
                          <w:szCs w:val="20"/>
                        </w:rPr>
                        <w:t xml:space="preserve"> </w:t>
                      </w:r>
                      <w:r w:rsidRPr="005C7B1C">
                        <w:rPr>
                          <w:rFonts w:asciiTheme="minorHAnsi" w:hAnsiTheme="minorHAnsi" w:cstheme="minorHAnsi"/>
                          <w:color w:val="000000"/>
                          <w:sz w:val="20"/>
                          <w:szCs w:val="20"/>
                        </w:rPr>
                        <w:t xml:space="preserve">or call </w:t>
                      </w:r>
                      <w:r w:rsidR="00977897" w:rsidRPr="005C7B1C">
                        <w:rPr>
                          <w:rFonts w:asciiTheme="minorHAnsi" w:hAnsiTheme="minorHAnsi" w:cstheme="minorHAnsi"/>
                          <w:color w:val="000000"/>
                          <w:sz w:val="20"/>
                          <w:szCs w:val="20"/>
                        </w:rPr>
                        <w:t>412-624-7755</w:t>
                      </w:r>
                    </w:p>
                  </w:txbxContent>
                </v:textbox>
                <w10:wrap type="square"/>
              </v:shape>
            </w:pict>
          </mc:Fallback>
        </mc:AlternateContent>
      </w:r>
      <w:r w:rsidR="0092545D" w:rsidRPr="00153915">
        <w:t xml:space="preserve">While we are </w:t>
      </w:r>
      <w:r w:rsidR="00864874">
        <w:t xml:space="preserve">confident that fostering a </w:t>
      </w:r>
      <w:r w:rsidR="0092545D" w:rsidRPr="00153915">
        <w:t xml:space="preserve">culture </w:t>
      </w:r>
      <w:r w:rsidR="00864874">
        <w:t xml:space="preserve">of health and safety accountability is the right way to start, </w:t>
      </w:r>
      <w:r w:rsidR="0092545D" w:rsidRPr="00153915">
        <w:t xml:space="preserve">we know the importance of having </w:t>
      </w:r>
      <w:r w:rsidR="00DA05E9">
        <w:t xml:space="preserve">concrete </w:t>
      </w:r>
      <w:r w:rsidR="0092545D" w:rsidRPr="00153915">
        <w:t xml:space="preserve">ways to enforce our policies. </w:t>
      </w:r>
      <w:r w:rsidR="00DA05E9">
        <w:t xml:space="preserve"> To that end, we’ve added </w:t>
      </w:r>
      <w:r w:rsidR="0092545D" w:rsidRPr="00153915">
        <w:t xml:space="preserve"> </w:t>
      </w:r>
      <w:r w:rsidR="00DA05E9">
        <w:t xml:space="preserve">a </w:t>
      </w:r>
      <w:r w:rsidR="0092545D" w:rsidRPr="00153915">
        <w:t xml:space="preserve">new code violation regarding compliance with health rules has been added to the Student Code of Conduct: a student who “Fails to comply with guidance set forth by the University, federal, state and/or local authorities regarding public health and/or safety” may be sanctioned. Students who violate the Code of Conduct may be restricted from campus facilities, including classrooms when classes resume in person. Violations can also result in sanctions as serious as semester suspensions. </w:t>
      </w:r>
    </w:p>
    <w:p w14:paraId="6BCEA284" w14:textId="61C2B0A9" w:rsidR="005C45F7" w:rsidRDefault="005C45F7" w:rsidP="00153915"/>
    <w:p w14:paraId="74428C5E" w14:textId="32987B99" w:rsidR="0068008D" w:rsidRPr="00153915" w:rsidRDefault="0068008D" w:rsidP="0068008D">
      <w:r>
        <w:rPr>
          <w:b/>
          <w:bCs/>
        </w:rPr>
        <w:t>Oakland-wide Community Meeting Recording</w:t>
      </w:r>
      <w:r w:rsidRPr="00153915">
        <w:rPr>
          <w:b/>
          <w:bCs/>
        </w:rPr>
        <w:t>:</w:t>
      </w:r>
      <w:r w:rsidRPr="00153915">
        <w:t xml:space="preserve"> On July 28, Paul Supowitz, vice chancellor for Community and Governmental Relations, Dean Kenyon Bonner and Dr. Chris O’Donnell presented at the Oakland Planning and Development Oakland-wide community meeting. You can </w:t>
      </w:r>
      <w:hyperlink r:id="rId23" w:history="1">
        <w:r w:rsidRPr="00153915">
          <w:rPr>
            <w:rStyle w:val="Hyperlink"/>
          </w:rPr>
          <w:t>watch the whole meeting online</w:t>
        </w:r>
      </w:hyperlink>
      <w:r w:rsidRPr="00153915">
        <w:t xml:space="preserve">, and look for that presentation to begin at the 52-minute mark. For those of you who are Pitt parents, students and families—or who are curious about questions we’re getting from students!—our </w:t>
      </w:r>
      <w:hyperlink r:id="rId24" w:history="1">
        <w:r w:rsidRPr="00153915">
          <w:rPr>
            <w:rStyle w:val="Hyperlink"/>
          </w:rPr>
          <w:t>recent student town hall</w:t>
        </w:r>
      </w:hyperlink>
      <w:r w:rsidRPr="00153915">
        <w:t xml:space="preserve"> is also available online. </w:t>
      </w:r>
    </w:p>
    <w:p w14:paraId="7FE5DA86" w14:textId="2FFD53D9" w:rsidR="0068008D" w:rsidRDefault="0068008D" w:rsidP="0068008D">
      <w:bookmarkStart w:id="0" w:name="_GoBack"/>
      <w:bookmarkEnd w:id="0"/>
    </w:p>
    <w:p w14:paraId="713D97E3" w14:textId="4BE67549" w:rsidR="005C45F7" w:rsidRPr="00153915" w:rsidRDefault="00771CA6" w:rsidP="00153915">
      <w:r>
        <w:rPr>
          <w:b/>
          <w:bCs/>
        </w:rPr>
        <w:t>Help Spread the Message</w:t>
      </w:r>
      <w:r w:rsidR="0068008D" w:rsidRPr="000D2E4F">
        <w:rPr>
          <w:b/>
          <w:bCs/>
        </w:rPr>
        <w:t>:</w:t>
      </w:r>
      <w:r w:rsidR="00977897">
        <w:t xml:space="preserve"> </w:t>
      </w:r>
      <w:r w:rsidR="005C45F7" w:rsidRPr="00153915">
        <w:t xml:space="preserve">We’ve created </w:t>
      </w:r>
      <w:hyperlink r:id="rId25" w:history="1">
        <w:r w:rsidR="005C45F7" w:rsidRPr="00771CA6">
          <w:rPr>
            <w:rStyle w:val="Hyperlink"/>
          </w:rPr>
          <w:t>signage</w:t>
        </w:r>
      </w:hyperlink>
      <w:r w:rsidR="005C45F7" w:rsidRPr="00153915">
        <w:t xml:space="preserve"> for use in our campus buildings and would love it if you’d consider </w:t>
      </w:r>
      <w:hyperlink r:id="rId26" w:history="1">
        <w:r w:rsidR="005C45F7" w:rsidRPr="00771CA6">
          <w:rPr>
            <w:rStyle w:val="Hyperlink"/>
          </w:rPr>
          <w:t>picking one of your favorites</w:t>
        </w:r>
      </w:hyperlink>
      <w:r w:rsidR="005C45F7" w:rsidRPr="00153915">
        <w:t xml:space="preserve"> and printing it to post in your window to reinforce the message in our surrounding neighborhoods. If you don’t have a printer at home but would like to request a copy, please let us know and we’ll be happy to put one in the mail for you. </w:t>
      </w:r>
    </w:p>
    <w:p w14:paraId="62F8DC12" w14:textId="77777777" w:rsidR="005C45F7" w:rsidRPr="00153915" w:rsidRDefault="005C45F7" w:rsidP="00153915"/>
    <w:p w14:paraId="001F7B14" w14:textId="56775C16" w:rsidR="005C45F7" w:rsidRPr="00153915" w:rsidRDefault="00C01DF1" w:rsidP="00153915">
      <w:r w:rsidRPr="00153915">
        <w:rPr>
          <w:b/>
          <w:bCs/>
        </w:rPr>
        <w:t>In Service to</w:t>
      </w:r>
      <w:r w:rsidR="005C45F7" w:rsidRPr="00153915">
        <w:rPr>
          <w:b/>
          <w:bCs/>
        </w:rPr>
        <w:t xml:space="preserve"> Community:</w:t>
      </w:r>
      <w:r w:rsidR="005C45F7" w:rsidRPr="00153915">
        <w:t xml:space="preserve"> </w:t>
      </w:r>
      <w:r w:rsidRPr="00153915">
        <w:t xml:space="preserve">In addition to our </w:t>
      </w:r>
      <w:hyperlink r:id="rId27" w:history="1">
        <w:r w:rsidRPr="00153915">
          <w:rPr>
            <w:rStyle w:val="Hyperlink"/>
          </w:rPr>
          <w:t>Pitt Pandemic Service Initiative</w:t>
        </w:r>
      </w:hyperlink>
      <w:r w:rsidRPr="00153915">
        <w:t xml:space="preserve">, we’re continuing to find new ways to serve and support the communities we call home. Whether it’s helping to </w:t>
      </w:r>
      <w:hyperlink r:id="rId28" w:history="1">
        <w:r w:rsidRPr="00153915">
          <w:rPr>
            <w:rStyle w:val="Hyperlink"/>
          </w:rPr>
          <w:t>get technology into the hands of those who need it most</w:t>
        </w:r>
      </w:hyperlink>
      <w:r w:rsidRPr="00153915">
        <w:t xml:space="preserve">, </w:t>
      </w:r>
      <w:hyperlink r:id="rId29" w:history="1">
        <w:r w:rsidRPr="00153915">
          <w:rPr>
            <w:rStyle w:val="Hyperlink"/>
          </w:rPr>
          <w:t>offering virtual babysitting classes</w:t>
        </w:r>
      </w:hyperlink>
      <w:r w:rsidRPr="00153915">
        <w:t xml:space="preserve"> or </w:t>
      </w:r>
      <w:hyperlink r:id="rId30" w:history="1">
        <w:r w:rsidRPr="00153915">
          <w:rPr>
            <w:rStyle w:val="Hyperlink"/>
          </w:rPr>
          <w:t>getting meals to local families</w:t>
        </w:r>
      </w:hyperlink>
      <w:r w:rsidRPr="00153915">
        <w:t xml:space="preserve">, our faculty, staff and students aren’t letting the pandemic stop them from partnering and engaging with our neighbors. </w:t>
      </w:r>
    </w:p>
    <w:p w14:paraId="52C16E41" w14:textId="77777777" w:rsidR="005C45F7" w:rsidRPr="00153915" w:rsidRDefault="005C45F7" w:rsidP="00153915"/>
    <w:p w14:paraId="61AF9219" w14:textId="1588E9A5" w:rsidR="005C45F7" w:rsidRPr="00153915" w:rsidRDefault="005C45F7" w:rsidP="00153915">
      <w:r w:rsidRPr="00153915">
        <w:rPr>
          <w:b/>
          <w:bCs/>
        </w:rPr>
        <w:t>Finding New Ways to Connect:</w:t>
      </w:r>
      <w:r w:rsidRPr="00153915">
        <w:t xml:space="preserve"> If this were a normal year, we’d be planning block parties, Day of Caring service activities and </w:t>
      </w:r>
      <w:r w:rsidR="00572578" w:rsidRPr="00153915">
        <w:t xml:space="preserve">voter registration drives in front of the William Pitt Union. Instead, we’re thinking about how we foster these values and strengthen relationships in new ways. In the coming weeks, we’ll be sharing our plans for connecting student residents with neighborhood residents, </w:t>
      </w:r>
      <w:r w:rsidR="004A77D5" w:rsidRPr="00153915">
        <w:t xml:space="preserve">orienting students to our neighborhoods and </w:t>
      </w:r>
      <w:r w:rsidR="00E267D6" w:rsidRPr="00153915">
        <w:t>reinforcing our expectations of students as members of the broader community.</w:t>
      </w:r>
    </w:p>
    <w:p w14:paraId="7E55A1AB" w14:textId="36282A49" w:rsidR="00572578" w:rsidRPr="00153915" w:rsidRDefault="00572578" w:rsidP="00153915"/>
    <w:p w14:paraId="3DEB1474" w14:textId="274B6ECB" w:rsidR="00572578" w:rsidRPr="00153915" w:rsidRDefault="00572578" w:rsidP="00153915">
      <w:r w:rsidRPr="00153915">
        <w:t xml:space="preserve">We also encourage you to visit </w:t>
      </w:r>
      <w:hyperlink r:id="rId31" w:history="1">
        <w:r w:rsidRPr="00153915">
          <w:rPr>
            <w:rStyle w:val="Hyperlink"/>
          </w:rPr>
          <w:t>Pittwire Live</w:t>
        </w:r>
      </w:hyperlink>
      <w:r w:rsidRPr="00153915">
        <w:t>, where we feature many free, virtual events open to members of the community, like our Diversity Forum, daily exercise classes and children’s programming.</w:t>
      </w:r>
    </w:p>
    <w:p w14:paraId="2784B32F" w14:textId="77777777" w:rsidR="005C45F7" w:rsidRPr="00153915" w:rsidRDefault="005C45F7" w:rsidP="00153915"/>
    <w:p w14:paraId="28DACD58" w14:textId="6B15EC11" w:rsidR="005C45F7" w:rsidRPr="00153915" w:rsidRDefault="005C45F7" w:rsidP="00153915">
      <w:r w:rsidRPr="00153915">
        <w:rPr>
          <w:b/>
          <w:bCs/>
        </w:rPr>
        <w:t>Fighting the Virus:</w:t>
      </w:r>
      <w:r w:rsidRPr="00153915">
        <w:t xml:space="preserve"> </w:t>
      </w:r>
      <w:r w:rsidR="004A77D5" w:rsidRPr="00153915">
        <w:t>Our faculty</w:t>
      </w:r>
      <w:r w:rsidR="00A92E9D">
        <w:t>, staff</w:t>
      </w:r>
      <w:r w:rsidR="004A77D5" w:rsidRPr="00153915">
        <w:t xml:space="preserve"> and students are also doing amazing work to find a vaccine, better treat symptoms and address alarming racial disparities. Below are a few recent highlights from our campus newsletter, Pittwire. We also encourage you to </w:t>
      </w:r>
      <w:hyperlink r:id="rId32" w:history="1">
        <w:r w:rsidR="004A77D5" w:rsidRPr="00153915">
          <w:rPr>
            <w:rStyle w:val="Hyperlink"/>
          </w:rPr>
          <w:t>subscribe to Pittwire</w:t>
        </w:r>
      </w:hyperlink>
      <w:r w:rsidR="004A77D5" w:rsidRPr="00153915">
        <w:t xml:space="preserve">, which often includes updates on our health and safety measures, plans for returning to campus and the latest research updates, and </w:t>
      </w:r>
      <w:hyperlink r:id="rId33" w:history="1">
        <w:r w:rsidR="004A77D5" w:rsidRPr="00153915">
          <w:rPr>
            <w:rStyle w:val="Hyperlink"/>
          </w:rPr>
          <w:t>follow us on social media</w:t>
        </w:r>
      </w:hyperlink>
      <w:r w:rsidR="004A77D5" w:rsidRPr="00153915">
        <w:t xml:space="preserve">. </w:t>
      </w:r>
    </w:p>
    <w:p w14:paraId="6D047671" w14:textId="77777777" w:rsidR="005C45F7" w:rsidRPr="00153915" w:rsidRDefault="005C45F7" w:rsidP="00153915"/>
    <w:p w14:paraId="5F40C635" w14:textId="77777777" w:rsidR="005C45F7" w:rsidRPr="00153915" w:rsidRDefault="00197F7A" w:rsidP="00153915">
      <w:pPr>
        <w:pStyle w:val="ListParagraph"/>
        <w:numPr>
          <w:ilvl w:val="0"/>
          <w:numId w:val="5"/>
        </w:numPr>
      </w:pPr>
      <w:hyperlink r:id="rId34" w:history="1">
        <w:r w:rsidR="005C45F7" w:rsidRPr="00153915">
          <w:rPr>
            <w:rStyle w:val="Hyperlink"/>
          </w:rPr>
          <w:t>UPMC and Pitt Join ‘Operation Warp Speed,’ Offer Opportunity to Participate in COVID-19 Vaccine Trial</w:t>
        </w:r>
      </w:hyperlink>
    </w:p>
    <w:p w14:paraId="5300D484" w14:textId="77777777" w:rsidR="005C45F7" w:rsidRPr="00153915" w:rsidRDefault="00197F7A" w:rsidP="00153915">
      <w:pPr>
        <w:pStyle w:val="ListParagraph"/>
        <w:numPr>
          <w:ilvl w:val="0"/>
          <w:numId w:val="5"/>
        </w:numPr>
      </w:pPr>
      <w:hyperlink w:history="1">
        <w:r w:rsidR="005C45F7" w:rsidRPr="00153915">
          <w:rPr>
            <w:rStyle w:val="Hyperlink"/>
          </w:rPr>
          <w:t>Racial Data and COVID-19: Why it Matters</w:t>
        </w:r>
      </w:hyperlink>
    </w:p>
    <w:p w14:paraId="61E5B00E" w14:textId="755C7E4A" w:rsidR="005C45F7" w:rsidRPr="00153915" w:rsidRDefault="00197F7A" w:rsidP="00153915">
      <w:pPr>
        <w:pStyle w:val="ListParagraph"/>
        <w:numPr>
          <w:ilvl w:val="0"/>
          <w:numId w:val="5"/>
        </w:numPr>
      </w:pPr>
      <w:hyperlink r:id="rId35" w:history="1">
        <w:r w:rsidR="005C45F7" w:rsidRPr="00153915">
          <w:rPr>
            <w:rStyle w:val="Hyperlink"/>
          </w:rPr>
          <w:t>Pandemic Brings New Urgency to Pitt Food Systems Research</w:t>
        </w:r>
      </w:hyperlink>
    </w:p>
    <w:p w14:paraId="7865DD62" w14:textId="547BF5FE" w:rsidR="00C51715" w:rsidRPr="00153915" w:rsidRDefault="00C51715" w:rsidP="00153915"/>
    <w:p w14:paraId="5B7F91B2" w14:textId="5A704B84" w:rsidR="004A77D5" w:rsidRDefault="00C01DF1" w:rsidP="00153915">
      <w:r w:rsidRPr="00153915">
        <w:t>Please don’t hesitate to r</w:t>
      </w:r>
      <w:r w:rsidR="00A0574F" w:rsidRPr="00153915">
        <w:t>each out to us with any questions</w:t>
      </w:r>
      <w:r w:rsidR="00C51715" w:rsidRPr="00153915">
        <w:t xml:space="preserve"> or to schedule a call with a member of our team.</w:t>
      </w:r>
    </w:p>
    <w:p w14:paraId="377C7E52" w14:textId="3E06EAC1" w:rsidR="00977897" w:rsidRDefault="00977897" w:rsidP="00153915"/>
    <w:p w14:paraId="2A68B539" w14:textId="2B0E2095" w:rsidR="00977897" w:rsidRDefault="00977897" w:rsidP="00153915">
      <w:r>
        <w:t xml:space="preserve">Sincerely, </w:t>
      </w:r>
    </w:p>
    <w:p w14:paraId="5804B23E" w14:textId="14DFE888" w:rsidR="00977897" w:rsidRDefault="00DD352C" w:rsidP="00153915">
      <w:r>
        <w:rPr>
          <w:rFonts w:ascii="Times New Roman" w:hAnsi="Times New Roman" w:cs="Times New Roman"/>
          <w:noProof/>
        </w:rPr>
        <w:drawing>
          <wp:inline distT="0" distB="0" distL="0" distR="0" wp14:anchorId="7389931D" wp14:editId="405EEE11">
            <wp:extent cx="20383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inline>
        </w:drawing>
      </w:r>
    </w:p>
    <w:p w14:paraId="3A1767D7" w14:textId="3AD132CB" w:rsidR="00977897" w:rsidRDefault="00977897" w:rsidP="00153915">
      <w:r>
        <w:t>Paul Supowitz</w:t>
      </w:r>
    </w:p>
    <w:p w14:paraId="06966E2A" w14:textId="44F939F2" w:rsidR="00977897" w:rsidRPr="00153915" w:rsidRDefault="006F5F43" w:rsidP="00153915">
      <w:r>
        <w:rPr>
          <w:noProof/>
        </w:rPr>
        <mc:AlternateContent>
          <mc:Choice Requires="wps">
            <w:drawing>
              <wp:anchor distT="0" distB="0" distL="114300" distR="114300" simplePos="0" relativeHeight="251658239" behindDoc="0" locked="0" layoutInCell="1" allowOverlap="1" wp14:anchorId="2830C75E" wp14:editId="4B196D66">
                <wp:simplePos x="0" y="0"/>
                <wp:positionH relativeFrom="column">
                  <wp:posOffset>-598986</wp:posOffset>
                </wp:positionH>
                <wp:positionV relativeFrom="paragraph">
                  <wp:posOffset>441325</wp:posOffset>
                </wp:positionV>
                <wp:extent cx="7108371" cy="1698171"/>
                <wp:effectExtent l="0" t="0" r="16510" b="16510"/>
                <wp:wrapNone/>
                <wp:docPr id="3" name="Rectangle 3"/>
                <wp:cNvGraphicFramePr/>
                <a:graphic xmlns:a="http://schemas.openxmlformats.org/drawingml/2006/main">
                  <a:graphicData uri="http://schemas.microsoft.com/office/word/2010/wordprocessingShape">
                    <wps:wsp>
                      <wps:cNvSpPr/>
                      <wps:spPr>
                        <a:xfrm>
                          <a:off x="0" y="0"/>
                          <a:ext cx="7108371" cy="1698171"/>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8CEB5D" w14:textId="56170636" w:rsidR="006F5F43" w:rsidRPr="006F5F43" w:rsidRDefault="006F5F43" w:rsidP="00C02ED8">
                            <w:pPr>
                              <w:jc w:val="both"/>
                              <w:rPr>
                                <w:color w:val="000000" w:themeColor="text1"/>
                                <w:sz w:val="32"/>
                                <w:szCs w:val="32"/>
                              </w:rPr>
                            </w:pPr>
                            <w:r w:rsidRPr="006F5F43">
                              <w:rPr>
                                <w:b/>
                                <w:bCs/>
                                <w:color w:val="000000" w:themeColor="text1"/>
                                <w:sz w:val="32"/>
                                <w:szCs w:val="32"/>
                              </w:rPr>
                              <w:t>Who to Contact:</w:t>
                            </w:r>
                            <w:r w:rsidRPr="006F5F43">
                              <w:rPr>
                                <w:color w:val="000000" w:themeColor="text1"/>
                                <w:sz w:val="32"/>
                                <w:szCs w:val="32"/>
                              </w:rPr>
                              <w:t xml:space="preserve"> </w:t>
                            </w:r>
                            <w:r>
                              <w:rPr>
                                <w:color w:val="000000" w:themeColor="text1"/>
                                <w:sz w:val="32"/>
                                <w:szCs w:val="32"/>
                              </w:rPr>
                              <w:t>The</w:t>
                            </w:r>
                            <w:r w:rsidRPr="006F5F43">
                              <w:rPr>
                                <w:color w:val="000000" w:themeColor="text1"/>
                                <w:sz w:val="32"/>
                                <w:szCs w:val="32"/>
                              </w:rPr>
                              <w:t xml:space="preserve"> Community and Governmental Relations </w:t>
                            </w:r>
                            <w:r>
                              <w:rPr>
                                <w:color w:val="000000" w:themeColor="text1"/>
                                <w:sz w:val="32"/>
                                <w:szCs w:val="32"/>
                              </w:rPr>
                              <w:t>t</w:t>
                            </w:r>
                            <w:r w:rsidRPr="006F5F43">
                              <w:rPr>
                                <w:color w:val="000000" w:themeColor="text1"/>
                                <w:sz w:val="32"/>
                                <w:szCs w:val="32"/>
                              </w:rPr>
                              <w:t xml:space="preserve">eam has and will continue to bring the latest updates to our neighbors through virtual neighborhood meetings (such as OPDC Oakland-wide monthly meetings) and communications such as this letter. </w:t>
                            </w:r>
                            <w:r>
                              <w:rPr>
                                <w:color w:val="000000" w:themeColor="text1"/>
                                <w:sz w:val="32"/>
                                <w:szCs w:val="32"/>
                              </w:rPr>
                              <w:t xml:space="preserve">We </w:t>
                            </w:r>
                            <w:r w:rsidRPr="006F5F43">
                              <w:rPr>
                                <w:color w:val="000000" w:themeColor="text1"/>
                                <w:sz w:val="32"/>
                                <w:szCs w:val="32"/>
                              </w:rPr>
                              <w:t>are available at </w:t>
                            </w:r>
                            <w:hyperlink r:id="rId38" w:history="1">
                              <w:r w:rsidRPr="006F5F43">
                                <w:rPr>
                                  <w:rStyle w:val="Hyperlink"/>
                                  <w:b/>
                                  <w:color w:val="000000" w:themeColor="text1"/>
                                  <w:sz w:val="32"/>
                                  <w:szCs w:val="32"/>
                                </w:rPr>
                                <w:t>cgrinfo@pitt.edu</w:t>
                              </w:r>
                            </w:hyperlink>
                            <w:r w:rsidRPr="006F5F43">
                              <w:rPr>
                                <w:color w:val="000000" w:themeColor="text1"/>
                                <w:sz w:val="32"/>
                                <w:szCs w:val="32"/>
                              </w:rPr>
                              <w:t xml:space="preserve"> or </w:t>
                            </w:r>
                            <w:r w:rsidRPr="006F5F43">
                              <w:rPr>
                                <w:b/>
                                <w:color w:val="000000" w:themeColor="text1"/>
                                <w:sz w:val="32"/>
                                <w:szCs w:val="32"/>
                              </w:rPr>
                              <w:t>412-624-7755</w:t>
                            </w:r>
                            <w:r w:rsidRPr="006F5F43">
                              <w:rPr>
                                <w:color w:val="000000" w:themeColor="text1"/>
                                <w:sz w:val="32"/>
                                <w:szCs w:val="32"/>
                              </w:rPr>
                              <w:t>. You can also stay current with Pitt’s plans by</w:t>
                            </w:r>
                            <w:r>
                              <w:rPr>
                                <w:color w:val="000000" w:themeColor="text1"/>
                                <w:sz w:val="32"/>
                                <w:szCs w:val="32"/>
                              </w:rPr>
                              <w:t xml:space="preserve"> </w:t>
                            </w:r>
                            <w:r w:rsidRPr="006F5F43">
                              <w:rPr>
                                <w:color w:val="000000" w:themeColor="text1"/>
                                <w:sz w:val="32"/>
                                <w:szCs w:val="32"/>
                              </w:rPr>
                              <w:t>visiting </w:t>
                            </w:r>
                            <w:hyperlink r:id="rId39" w:history="1">
                              <w:r w:rsidRPr="006F5F43">
                                <w:rPr>
                                  <w:rStyle w:val="Hyperlink"/>
                                  <w:color w:val="000000" w:themeColor="text1"/>
                                  <w:sz w:val="32"/>
                                  <w:szCs w:val="32"/>
                                </w:rPr>
                                <w:t>coronavirus.pitt.edu</w:t>
                              </w:r>
                            </w:hyperlink>
                            <w:r w:rsidRPr="006F5F43">
                              <w:rPr>
                                <w:color w:val="000000" w:themeColor="text1"/>
                                <w:sz w:val="32"/>
                                <w:szCs w:val="32"/>
                              </w:rPr>
                              <w:t>.</w:t>
                            </w:r>
                          </w:p>
                          <w:p w14:paraId="05F0E10B" w14:textId="77777777" w:rsidR="006F5F43" w:rsidRDefault="006F5F43" w:rsidP="00C02ED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0C75E" id="Rectangle 3" o:spid="_x0000_s1029" style="position:absolute;margin-left:-47.15pt;margin-top:34.75pt;width:559.7pt;height:13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" fillcolor="#8eaadb [1940]" strokecolor="#1f3763 [1604]" strokeweight="1pt">
                <v:textbox>
                  <w:txbxContent>
                    <w:p w14:paraId="6D8CEB5D" w14:textId="56170636" w:rsidR="006F5F43" w:rsidRPr="006F5F43" w:rsidRDefault="006F5F43" w:rsidP="00C02ED8">
                      <w:pPr>
                        <w:jc w:val="both"/>
                        <w:rPr>
                          <w:color w:val="000000" w:themeColor="text1"/>
                          <w:sz w:val="32"/>
                          <w:szCs w:val="32"/>
                        </w:rPr>
                      </w:pPr>
                      <w:r w:rsidRPr="006F5F43">
                        <w:rPr>
                          <w:b/>
                          <w:bCs/>
                          <w:color w:val="000000" w:themeColor="text1"/>
                          <w:sz w:val="32"/>
                          <w:szCs w:val="32"/>
                        </w:rPr>
                        <w:t>Who to Contact:</w:t>
                      </w:r>
                      <w:r w:rsidRPr="006F5F43">
                        <w:rPr>
                          <w:color w:val="000000" w:themeColor="text1"/>
                          <w:sz w:val="32"/>
                          <w:szCs w:val="32"/>
                        </w:rPr>
                        <w:t xml:space="preserve"> </w:t>
                      </w:r>
                      <w:r>
                        <w:rPr>
                          <w:color w:val="000000" w:themeColor="text1"/>
                          <w:sz w:val="32"/>
                          <w:szCs w:val="32"/>
                        </w:rPr>
                        <w:t>The</w:t>
                      </w:r>
                      <w:r w:rsidRPr="006F5F43">
                        <w:rPr>
                          <w:color w:val="000000" w:themeColor="text1"/>
                          <w:sz w:val="32"/>
                          <w:szCs w:val="32"/>
                        </w:rPr>
                        <w:t xml:space="preserve"> Community and Governmental Relations </w:t>
                      </w:r>
                      <w:r>
                        <w:rPr>
                          <w:color w:val="000000" w:themeColor="text1"/>
                          <w:sz w:val="32"/>
                          <w:szCs w:val="32"/>
                        </w:rPr>
                        <w:t>t</w:t>
                      </w:r>
                      <w:r w:rsidRPr="006F5F43">
                        <w:rPr>
                          <w:color w:val="000000" w:themeColor="text1"/>
                          <w:sz w:val="32"/>
                          <w:szCs w:val="32"/>
                        </w:rPr>
                        <w:t xml:space="preserve">eam has and will continue to bring the latest updates to our neighbors through virtual neighborhood meetings (such as OPDC Oakland-wide monthly meetings) and communications such as this letter. </w:t>
                      </w:r>
                      <w:r>
                        <w:rPr>
                          <w:color w:val="000000" w:themeColor="text1"/>
                          <w:sz w:val="32"/>
                          <w:szCs w:val="32"/>
                        </w:rPr>
                        <w:t xml:space="preserve">We </w:t>
                      </w:r>
                      <w:r w:rsidRPr="006F5F43">
                        <w:rPr>
                          <w:color w:val="000000" w:themeColor="text1"/>
                          <w:sz w:val="32"/>
                          <w:szCs w:val="32"/>
                        </w:rPr>
                        <w:t>are available at </w:t>
                      </w:r>
                      <w:hyperlink r:id="rId40" w:history="1">
                        <w:r w:rsidRPr="006F5F43">
                          <w:rPr>
                            <w:rStyle w:val="Hyperlink"/>
                            <w:b/>
                            <w:color w:val="000000" w:themeColor="text1"/>
                            <w:sz w:val="32"/>
                            <w:szCs w:val="32"/>
                          </w:rPr>
                          <w:t>cgrinfo@pitt.edu</w:t>
                        </w:r>
                      </w:hyperlink>
                      <w:r w:rsidRPr="006F5F43">
                        <w:rPr>
                          <w:color w:val="000000" w:themeColor="text1"/>
                          <w:sz w:val="32"/>
                          <w:szCs w:val="32"/>
                        </w:rPr>
                        <w:t xml:space="preserve"> or </w:t>
                      </w:r>
                      <w:r w:rsidRPr="006F5F43">
                        <w:rPr>
                          <w:b/>
                          <w:color w:val="000000" w:themeColor="text1"/>
                          <w:sz w:val="32"/>
                          <w:szCs w:val="32"/>
                        </w:rPr>
                        <w:t>412-624-7755</w:t>
                      </w:r>
                      <w:r w:rsidRPr="006F5F43">
                        <w:rPr>
                          <w:color w:val="000000" w:themeColor="text1"/>
                          <w:sz w:val="32"/>
                          <w:szCs w:val="32"/>
                        </w:rPr>
                        <w:t>. You can also stay current with Pitt’s plans by</w:t>
                      </w:r>
                      <w:r>
                        <w:rPr>
                          <w:color w:val="000000" w:themeColor="text1"/>
                          <w:sz w:val="32"/>
                          <w:szCs w:val="32"/>
                        </w:rPr>
                        <w:t xml:space="preserve"> </w:t>
                      </w:r>
                      <w:r w:rsidRPr="006F5F43">
                        <w:rPr>
                          <w:color w:val="000000" w:themeColor="text1"/>
                          <w:sz w:val="32"/>
                          <w:szCs w:val="32"/>
                        </w:rPr>
                        <w:t>visiting </w:t>
                      </w:r>
                      <w:hyperlink r:id="rId41" w:history="1">
                        <w:r w:rsidRPr="006F5F43">
                          <w:rPr>
                            <w:rStyle w:val="Hyperlink"/>
                            <w:color w:val="000000" w:themeColor="text1"/>
                            <w:sz w:val="32"/>
                            <w:szCs w:val="32"/>
                          </w:rPr>
                          <w:t>coronavirus.pitt.edu</w:t>
                        </w:r>
                      </w:hyperlink>
                      <w:r w:rsidRPr="006F5F43">
                        <w:rPr>
                          <w:color w:val="000000" w:themeColor="text1"/>
                          <w:sz w:val="32"/>
                          <w:szCs w:val="32"/>
                        </w:rPr>
                        <w:t>.</w:t>
                      </w:r>
                    </w:p>
                    <w:p w14:paraId="05F0E10B" w14:textId="77777777" w:rsidR="006F5F43" w:rsidRDefault="006F5F43" w:rsidP="00C02ED8">
                      <w:pPr>
                        <w:jc w:val="both"/>
                      </w:pPr>
                    </w:p>
                  </w:txbxContent>
                </v:textbox>
              </v:rect>
            </w:pict>
          </mc:Fallback>
        </mc:AlternateContent>
      </w:r>
      <w:r w:rsidR="00977897">
        <w:t>Vice Chancellor, Community &amp; Governmental Relations</w:t>
      </w:r>
    </w:p>
    <w:sectPr w:rsidR="00977897" w:rsidRPr="00153915" w:rsidSect="00D91106">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04DD" w14:textId="77777777" w:rsidR="00197F7A" w:rsidRDefault="00197F7A" w:rsidP="0092545D">
      <w:r>
        <w:separator/>
      </w:r>
    </w:p>
  </w:endnote>
  <w:endnote w:type="continuationSeparator" w:id="0">
    <w:p w14:paraId="3F18DE78" w14:textId="77777777" w:rsidR="00197F7A" w:rsidRDefault="00197F7A" w:rsidP="009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auto"/>
    <w:pitch w:val="variable"/>
    <w:sig w:usb0="00000001"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9888" w14:textId="77777777" w:rsidR="00197F7A" w:rsidRDefault="00197F7A" w:rsidP="0092545D">
      <w:r>
        <w:separator/>
      </w:r>
    </w:p>
  </w:footnote>
  <w:footnote w:type="continuationSeparator" w:id="0">
    <w:p w14:paraId="53937EB2" w14:textId="77777777" w:rsidR="00197F7A" w:rsidRDefault="00197F7A" w:rsidP="00925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86E8B"/>
    <w:multiLevelType w:val="multilevel"/>
    <w:tmpl w:val="5178F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E987EBC"/>
    <w:multiLevelType w:val="multilevel"/>
    <w:tmpl w:val="AD9A7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7B44FF"/>
    <w:multiLevelType w:val="hybridMultilevel"/>
    <w:tmpl w:val="91A6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EB19E6"/>
    <w:multiLevelType w:val="multilevel"/>
    <w:tmpl w:val="5F9E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2358F3"/>
    <w:multiLevelType w:val="hybridMultilevel"/>
    <w:tmpl w:val="58C6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765B68"/>
    <w:multiLevelType w:val="hybridMultilevel"/>
    <w:tmpl w:val="C35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F7"/>
    <w:rsid w:val="00022307"/>
    <w:rsid w:val="000278EC"/>
    <w:rsid w:val="00027B54"/>
    <w:rsid w:val="000A4862"/>
    <w:rsid w:val="000D2E4F"/>
    <w:rsid w:val="00153915"/>
    <w:rsid w:val="00197F7A"/>
    <w:rsid w:val="0021404D"/>
    <w:rsid w:val="00257554"/>
    <w:rsid w:val="0035523D"/>
    <w:rsid w:val="003606C6"/>
    <w:rsid w:val="004A77D5"/>
    <w:rsid w:val="004D3920"/>
    <w:rsid w:val="004E6381"/>
    <w:rsid w:val="00563882"/>
    <w:rsid w:val="00572578"/>
    <w:rsid w:val="00596B9C"/>
    <w:rsid w:val="005A21D5"/>
    <w:rsid w:val="005B284F"/>
    <w:rsid w:val="005C45F7"/>
    <w:rsid w:val="005C7B1C"/>
    <w:rsid w:val="00624D7A"/>
    <w:rsid w:val="00655DFF"/>
    <w:rsid w:val="0068008D"/>
    <w:rsid w:val="006B102B"/>
    <w:rsid w:val="006C0707"/>
    <w:rsid w:val="006F5F43"/>
    <w:rsid w:val="00722B67"/>
    <w:rsid w:val="00771CA6"/>
    <w:rsid w:val="00791C14"/>
    <w:rsid w:val="00795219"/>
    <w:rsid w:val="007A5B7D"/>
    <w:rsid w:val="007C5664"/>
    <w:rsid w:val="0085403C"/>
    <w:rsid w:val="00864874"/>
    <w:rsid w:val="008A694F"/>
    <w:rsid w:val="008B5886"/>
    <w:rsid w:val="008D7FEB"/>
    <w:rsid w:val="008E465A"/>
    <w:rsid w:val="009013D3"/>
    <w:rsid w:val="0092545D"/>
    <w:rsid w:val="00942794"/>
    <w:rsid w:val="00977897"/>
    <w:rsid w:val="009D1063"/>
    <w:rsid w:val="00A0574F"/>
    <w:rsid w:val="00A21EC2"/>
    <w:rsid w:val="00A803FA"/>
    <w:rsid w:val="00A92E9D"/>
    <w:rsid w:val="00AD5313"/>
    <w:rsid w:val="00B31880"/>
    <w:rsid w:val="00B46089"/>
    <w:rsid w:val="00BF1DC2"/>
    <w:rsid w:val="00C01DF1"/>
    <w:rsid w:val="00C02ED8"/>
    <w:rsid w:val="00C41DB4"/>
    <w:rsid w:val="00C51715"/>
    <w:rsid w:val="00D04D8C"/>
    <w:rsid w:val="00D1018C"/>
    <w:rsid w:val="00D10730"/>
    <w:rsid w:val="00D3036E"/>
    <w:rsid w:val="00D623D5"/>
    <w:rsid w:val="00D91106"/>
    <w:rsid w:val="00DA05E9"/>
    <w:rsid w:val="00DD352C"/>
    <w:rsid w:val="00E267D6"/>
    <w:rsid w:val="00E45B11"/>
    <w:rsid w:val="00E50D36"/>
    <w:rsid w:val="00E5279A"/>
    <w:rsid w:val="00E56432"/>
    <w:rsid w:val="00EB29BF"/>
    <w:rsid w:val="00EE3C2B"/>
    <w:rsid w:val="00F64746"/>
    <w:rsid w:val="00F952ED"/>
    <w:rsid w:val="00FE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B2D2"/>
  <w15:chartTrackingRefBased/>
  <w15:docId w15:val="{B9F3EA9C-2EA7-1E4B-8053-E6BDBBB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F7"/>
    <w:rPr>
      <w:color w:val="0563C1" w:themeColor="hyperlink"/>
      <w:u w:val="single"/>
    </w:rPr>
  </w:style>
  <w:style w:type="paragraph" w:styleId="ListParagraph">
    <w:name w:val="List Paragraph"/>
    <w:basedOn w:val="Normal"/>
    <w:uiPriority w:val="34"/>
    <w:qFormat/>
    <w:rsid w:val="005C45F7"/>
    <w:pPr>
      <w:ind w:left="720"/>
    </w:pPr>
  </w:style>
  <w:style w:type="character" w:styleId="CommentReference">
    <w:name w:val="annotation reference"/>
    <w:basedOn w:val="DefaultParagraphFont"/>
    <w:uiPriority w:val="99"/>
    <w:semiHidden/>
    <w:unhideWhenUsed/>
    <w:rsid w:val="00572578"/>
    <w:rPr>
      <w:sz w:val="16"/>
      <w:szCs w:val="16"/>
    </w:rPr>
  </w:style>
  <w:style w:type="paragraph" w:styleId="CommentText">
    <w:name w:val="annotation text"/>
    <w:basedOn w:val="Normal"/>
    <w:link w:val="CommentTextChar"/>
    <w:uiPriority w:val="99"/>
    <w:semiHidden/>
    <w:unhideWhenUsed/>
    <w:rsid w:val="00572578"/>
    <w:rPr>
      <w:sz w:val="20"/>
      <w:szCs w:val="20"/>
    </w:rPr>
  </w:style>
  <w:style w:type="character" w:customStyle="1" w:styleId="CommentTextChar">
    <w:name w:val="Comment Text Char"/>
    <w:basedOn w:val="DefaultParagraphFont"/>
    <w:link w:val="CommentText"/>
    <w:uiPriority w:val="99"/>
    <w:semiHidden/>
    <w:rsid w:val="00572578"/>
    <w:rPr>
      <w:sz w:val="20"/>
      <w:szCs w:val="20"/>
    </w:rPr>
  </w:style>
  <w:style w:type="paragraph" w:styleId="CommentSubject">
    <w:name w:val="annotation subject"/>
    <w:basedOn w:val="CommentText"/>
    <w:next w:val="CommentText"/>
    <w:link w:val="CommentSubjectChar"/>
    <w:uiPriority w:val="99"/>
    <w:semiHidden/>
    <w:unhideWhenUsed/>
    <w:rsid w:val="00572578"/>
    <w:rPr>
      <w:b/>
      <w:bCs/>
    </w:rPr>
  </w:style>
  <w:style w:type="character" w:customStyle="1" w:styleId="CommentSubjectChar">
    <w:name w:val="Comment Subject Char"/>
    <w:basedOn w:val="CommentTextChar"/>
    <w:link w:val="CommentSubject"/>
    <w:uiPriority w:val="99"/>
    <w:semiHidden/>
    <w:rsid w:val="00572578"/>
    <w:rPr>
      <w:b/>
      <w:bCs/>
      <w:sz w:val="20"/>
      <w:szCs w:val="20"/>
    </w:rPr>
  </w:style>
  <w:style w:type="paragraph" w:styleId="BalloonText">
    <w:name w:val="Balloon Text"/>
    <w:basedOn w:val="Normal"/>
    <w:link w:val="BalloonTextChar"/>
    <w:uiPriority w:val="99"/>
    <w:semiHidden/>
    <w:unhideWhenUsed/>
    <w:rsid w:val="005725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57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72578"/>
    <w:rPr>
      <w:color w:val="605E5C"/>
      <w:shd w:val="clear" w:color="auto" w:fill="E1DFDD"/>
    </w:rPr>
  </w:style>
  <w:style w:type="paragraph" w:styleId="Header">
    <w:name w:val="header"/>
    <w:basedOn w:val="Normal"/>
    <w:link w:val="HeaderChar"/>
    <w:unhideWhenUsed/>
    <w:rsid w:val="0092545D"/>
    <w:pPr>
      <w:tabs>
        <w:tab w:val="center" w:pos="4680"/>
        <w:tab w:val="right" w:pos="9360"/>
      </w:tabs>
    </w:pPr>
  </w:style>
  <w:style w:type="character" w:customStyle="1" w:styleId="HeaderChar">
    <w:name w:val="Header Char"/>
    <w:basedOn w:val="DefaultParagraphFont"/>
    <w:link w:val="Header"/>
    <w:rsid w:val="0092545D"/>
  </w:style>
  <w:style w:type="paragraph" w:styleId="Footer">
    <w:name w:val="footer"/>
    <w:basedOn w:val="Normal"/>
    <w:link w:val="FooterChar"/>
    <w:uiPriority w:val="99"/>
    <w:unhideWhenUsed/>
    <w:rsid w:val="0092545D"/>
    <w:pPr>
      <w:tabs>
        <w:tab w:val="center" w:pos="4680"/>
        <w:tab w:val="right" w:pos="9360"/>
      </w:tabs>
    </w:pPr>
  </w:style>
  <w:style w:type="character" w:customStyle="1" w:styleId="FooterChar">
    <w:name w:val="Footer Char"/>
    <w:basedOn w:val="DefaultParagraphFont"/>
    <w:link w:val="Footer"/>
    <w:uiPriority w:val="99"/>
    <w:rsid w:val="0092545D"/>
  </w:style>
  <w:style w:type="character" w:styleId="UnresolvedMention">
    <w:name w:val="Unresolved Mention"/>
    <w:basedOn w:val="DefaultParagraphFont"/>
    <w:uiPriority w:val="99"/>
    <w:semiHidden/>
    <w:unhideWhenUsed/>
    <w:rsid w:val="00A92E9D"/>
    <w:rPr>
      <w:color w:val="605E5C"/>
      <w:shd w:val="clear" w:color="auto" w:fill="E1DFDD"/>
    </w:rPr>
  </w:style>
  <w:style w:type="character" w:customStyle="1" w:styleId="apple-converted-space">
    <w:name w:val="apple-converted-space"/>
    <w:basedOn w:val="DefaultParagraphFont"/>
    <w:rsid w:val="0068008D"/>
  </w:style>
  <w:style w:type="paragraph" w:customStyle="1" w:styleId="xmsolistparagraph">
    <w:name w:val="x_msolistparagraph"/>
    <w:basedOn w:val="Normal"/>
    <w:rsid w:val="0068008D"/>
    <w:pPr>
      <w:spacing w:before="100" w:beforeAutospacing="1" w:after="100" w:afterAutospacing="1"/>
    </w:pPr>
    <w:rPr>
      <w:rFonts w:ascii="Times New Roman" w:eastAsia="Times New Roman" w:hAnsi="Times New Roman" w:cs="Times New Roman"/>
    </w:rPr>
  </w:style>
  <w:style w:type="paragraph" w:customStyle="1" w:styleId="xmsolistparagraph0">
    <w:name w:val="xmsolistparagraph"/>
    <w:basedOn w:val="Normal"/>
    <w:rsid w:val="0097789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7897"/>
    <w:rPr>
      <w:color w:val="954F72" w:themeColor="followedHyperlink"/>
      <w:u w:val="single"/>
    </w:rPr>
  </w:style>
  <w:style w:type="paragraph" w:customStyle="1" w:styleId="NoParagraphStyle">
    <w:name w:val="[No Paragraph Style]"/>
    <w:rsid w:val="00D91106"/>
    <w:pPr>
      <w:widowControl w:val="0"/>
      <w:autoSpaceDE w:val="0"/>
      <w:autoSpaceDN w:val="0"/>
      <w:adjustRightInd w:val="0"/>
      <w:spacing w:line="288" w:lineRule="auto"/>
      <w:textAlignment w:val="center"/>
    </w:pPr>
    <w:rPr>
      <w:rFonts w:ascii="Times-Roman" w:eastAsia="Calibri"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2730">
      <w:bodyDiv w:val="1"/>
      <w:marLeft w:val="0"/>
      <w:marRight w:val="0"/>
      <w:marTop w:val="0"/>
      <w:marBottom w:val="0"/>
      <w:divBdr>
        <w:top w:val="none" w:sz="0" w:space="0" w:color="auto"/>
        <w:left w:val="none" w:sz="0" w:space="0" w:color="auto"/>
        <w:bottom w:val="none" w:sz="0" w:space="0" w:color="auto"/>
        <w:right w:val="none" w:sz="0" w:space="0" w:color="auto"/>
      </w:divBdr>
    </w:div>
    <w:div w:id="237325200">
      <w:bodyDiv w:val="1"/>
      <w:marLeft w:val="0"/>
      <w:marRight w:val="0"/>
      <w:marTop w:val="0"/>
      <w:marBottom w:val="0"/>
      <w:divBdr>
        <w:top w:val="none" w:sz="0" w:space="0" w:color="auto"/>
        <w:left w:val="none" w:sz="0" w:space="0" w:color="auto"/>
        <w:bottom w:val="none" w:sz="0" w:space="0" w:color="auto"/>
        <w:right w:val="none" w:sz="0" w:space="0" w:color="auto"/>
      </w:divBdr>
    </w:div>
    <w:div w:id="829978800">
      <w:bodyDiv w:val="1"/>
      <w:marLeft w:val="0"/>
      <w:marRight w:val="0"/>
      <w:marTop w:val="0"/>
      <w:marBottom w:val="0"/>
      <w:divBdr>
        <w:top w:val="none" w:sz="0" w:space="0" w:color="auto"/>
        <w:left w:val="none" w:sz="0" w:space="0" w:color="auto"/>
        <w:bottom w:val="none" w:sz="0" w:space="0" w:color="auto"/>
        <w:right w:val="none" w:sz="0" w:space="0" w:color="auto"/>
      </w:divBdr>
    </w:div>
    <w:div w:id="1124079345">
      <w:bodyDiv w:val="1"/>
      <w:marLeft w:val="0"/>
      <w:marRight w:val="0"/>
      <w:marTop w:val="0"/>
      <w:marBottom w:val="0"/>
      <w:divBdr>
        <w:top w:val="none" w:sz="0" w:space="0" w:color="auto"/>
        <w:left w:val="none" w:sz="0" w:space="0" w:color="auto"/>
        <w:bottom w:val="none" w:sz="0" w:space="0" w:color="auto"/>
        <w:right w:val="none" w:sz="0" w:space="0" w:color="auto"/>
      </w:divBdr>
    </w:div>
    <w:div w:id="1261992406">
      <w:bodyDiv w:val="1"/>
      <w:marLeft w:val="0"/>
      <w:marRight w:val="0"/>
      <w:marTop w:val="0"/>
      <w:marBottom w:val="0"/>
      <w:divBdr>
        <w:top w:val="none" w:sz="0" w:space="0" w:color="auto"/>
        <w:left w:val="none" w:sz="0" w:space="0" w:color="auto"/>
        <w:bottom w:val="none" w:sz="0" w:space="0" w:color="auto"/>
        <w:right w:val="none" w:sz="0" w:space="0" w:color="auto"/>
      </w:divBdr>
    </w:div>
    <w:div w:id="1554808604">
      <w:bodyDiv w:val="1"/>
      <w:marLeft w:val="0"/>
      <w:marRight w:val="0"/>
      <w:marTop w:val="0"/>
      <w:marBottom w:val="0"/>
      <w:divBdr>
        <w:top w:val="none" w:sz="0" w:space="0" w:color="auto"/>
        <w:left w:val="none" w:sz="0" w:space="0" w:color="auto"/>
        <w:bottom w:val="none" w:sz="0" w:space="0" w:color="auto"/>
        <w:right w:val="none" w:sz="0" w:space="0" w:color="auto"/>
      </w:divBdr>
    </w:div>
    <w:div w:id="15992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virus.pitt.edu/return-campus/faculty-staff-and-workplace" TargetMode="External"/><Relationship Id="rId18" Type="http://schemas.openxmlformats.org/officeDocument/2006/relationships/hyperlink" Target="mailto:cgrinfo@pitt.edu" TargetMode="External"/><Relationship Id="rId26" Type="http://schemas.openxmlformats.org/officeDocument/2006/relationships/hyperlink" Target="https://www.coronavirus.pitt.edu/sites/default/files/encouragement.zip" TargetMode="External"/><Relationship Id="rId39" Type="http://schemas.openxmlformats.org/officeDocument/2006/relationships/hyperlink" Target="https://www.coronavirus.pitt.edu/" TargetMode="External"/><Relationship Id="rId21" Type="http://schemas.openxmlformats.org/officeDocument/2006/relationships/hyperlink" Target="https://www.coronavirus.pitt.edu/covid-19-campus/campus-cases" TargetMode="External"/><Relationship Id="rId34" Type="http://schemas.openxmlformats.org/officeDocument/2006/relationships/hyperlink" Target="https://www.pittwire.pitt.edu/news/upmc-and-pitt-participate-operation-warp-speed-offer-opportunity-covid-19-vaccine-research"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vidconcern@pitt.edu" TargetMode="External"/><Relationship Id="rId20" Type="http://schemas.openxmlformats.org/officeDocument/2006/relationships/hyperlink" Target="mailto:covidconcern@pitt.edu" TargetMode="External"/><Relationship Id="rId29" Type="http://schemas.openxmlformats.org/officeDocument/2006/relationships/hyperlink" Target="https://www.pittwire.pitt.edu/news/virtual-babysitting-certification-course-plants-seed-youth-success" TargetMode="External"/><Relationship Id="rId41" Type="http://schemas.openxmlformats.org/officeDocument/2006/relationships/hyperlink" Target="https://www.coronavirus.pit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onavirus.pitt.edu/cmro/july-20-arrival-details" TargetMode="External"/><Relationship Id="rId24" Type="http://schemas.openxmlformats.org/officeDocument/2006/relationships/hyperlink" Target="https://www.provost.pitt.edu/student-town-halls" TargetMode="External"/><Relationship Id="rId32" Type="http://schemas.openxmlformats.org/officeDocument/2006/relationships/hyperlink" Target="https://www.pittwire.pitt.edu/subscribe" TargetMode="External"/><Relationship Id="rId37" Type="http://schemas.openxmlformats.org/officeDocument/2006/relationships/image" Target="cid:image001.jpg@01D66BDD.D1353D40" TargetMode="External"/><Relationship Id="rId40" Type="http://schemas.openxmlformats.org/officeDocument/2006/relationships/hyperlink" Target="mailto:cgrinfo@pitt.edu" TargetMode="External"/><Relationship Id="rId5" Type="http://schemas.openxmlformats.org/officeDocument/2006/relationships/styles" Target="styles.xml"/><Relationship Id="rId15" Type="http://schemas.openxmlformats.org/officeDocument/2006/relationships/hyperlink" Target="https://www.coronavirus.pitt.edu/pitt-community-compact" TargetMode="External"/><Relationship Id="rId23" Type="http://schemas.openxmlformats.org/officeDocument/2006/relationships/hyperlink" Target="https://www.facebook.com/OPDC.org/videos/676799472914210" TargetMode="External"/><Relationship Id="rId28" Type="http://schemas.openxmlformats.org/officeDocument/2006/relationships/hyperlink" Target="https://nextpittsburgh.com/features/how-pittsburgh-is-closing-the-digital-divide/" TargetMode="External"/><Relationship Id="rId36"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www.coronavirus.pitt.edu/pitt-community-compact" TargetMode="External"/><Relationship Id="rId31" Type="http://schemas.openxmlformats.org/officeDocument/2006/relationships/hyperlink" Target="https://www.pittwirelive.pit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ronavirus.pitt.edu/pitt-community-compact" TargetMode="External"/><Relationship Id="rId22" Type="http://schemas.openxmlformats.org/officeDocument/2006/relationships/hyperlink" Target="mailto:cgrinfo@pitt.edu" TargetMode="External"/><Relationship Id="rId27" Type="http://schemas.openxmlformats.org/officeDocument/2006/relationships/hyperlink" Target="https://www.pittwire.pitt.edu/news/acts-kindness-pandemic-service-initiative-engages-pitt-community" TargetMode="External"/><Relationship Id="rId30" Type="http://schemas.openxmlformats.org/officeDocument/2006/relationships/hyperlink" Target="https://www.pittwire.pitt.edu/news/how-simple-weekly-phone-call-delivered-more-100-meals-families?fbclid=IwAR0vG79k4668PAz_bYIHAH6WS61tTlhAljviyddX1yj5VgWbMMMaWuEQr7c" TargetMode="External"/><Relationship Id="rId35" Type="http://schemas.openxmlformats.org/officeDocument/2006/relationships/hyperlink" Target="https://www.pittwire.pitt.edu/news/pandemic-brings-new-urgency-pitt-food-systems-research"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oronavirus.pitt.edu/cmro/sheltering-place-details" TargetMode="External"/><Relationship Id="rId17" Type="http://schemas.openxmlformats.org/officeDocument/2006/relationships/hyperlink" Target="https://www.coronavirus.pitt.edu/covid-19-campus/campus-cases" TargetMode="External"/><Relationship Id="rId25" Type="http://schemas.openxmlformats.org/officeDocument/2006/relationships/hyperlink" Target="https://www.coronavirus.pitt.edu/sites/default/files/encouragement.zip" TargetMode="External"/><Relationship Id="rId33" Type="http://schemas.openxmlformats.org/officeDocument/2006/relationships/hyperlink" Target="https://www.pitt.edu/social" TargetMode="External"/><Relationship Id="rId38" Type="http://schemas.openxmlformats.org/officeDocument/2006/relationships/hyperlink" Target="mailto:cgrinfo@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DF9512C0A1148833C0B29EC8CB854" ma:contentTypeVersion="10" ma:contentTypeDescription="Create a new document." ma:contentTypeScope="" ma:versionID="5dee9eeb40cace9b77f724dd5916d086">
  <xsd:schema xmlns:xsd="http://www.w3.org/2001/XMLSchema" xmlns:xs="http://www.w3.org/2001/XMLSchema" xmlns:p="http://schemas.microsoft.com/office/2006/metadata/properties" xmlns:ns3="a285d6ee-2d73-463d-95c4-69c6d95d09f3" targetNamespace="http://schemas.microsoft.com/office/2006/metadata/properties" ma:root="true" ma:fieldsID="c9bd7f8eff3480ff00d54c06f6be0da8" ns3:_="">
    <xsd:import namespace="a285d6ee-2d73-463d-95c4-69c6d95d09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5d6ee-2d73-463d-95c4-69c6d95d0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11A3E-D30C-43FD-8700-6C5F3B8F47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69F0A-0E16-40D1-A103-8403A207411B}">
  <ds:schemaRefs>
    <ds:schemaRef ds:uri="http://schemas.microsoft.com/sharepoint/v3/contenttype/forms"/>
  </ds:schemaRefs>
</ds:datastoreItem>
</file>

<file path=customXml/itemProps3.xml><?xml version="1.0" encoding="utf-8"?>
<ds:datastoreItem xmlns:ds="http://schemas.openxmlformats.org/officeDocument/2006/customXml" ds:itemID="{439B817D-C95B-488A-B897-03079258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5d6ee-2d73-463d-95c4-69c6d95d0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1084</Words>
  <Characters>6162</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Ringler, Meg</dc:creator>
  <cp:keywords/>
  <dc:description/>
  <cp:lastModifiedBy>CGRInfo</cp:lastModifiedBy>
  <cp:revision>4</cp:revision>
  <cp:lastPrinted>2020-08-11T17:04:00Z</cp:lastPrinted>
  <dcterms:created xsi:type="dcterms:W3CDTF">2020-08-11T17:04:00Z</dcterms:created>
  <dcterms:modified xsi:type="dcterms:W3CDTF">2020-08-20T14:58:00Z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0x010100D80DF9512C0A1148833C0B29EC8CB854</vt:lpwstr>
  </property>
</Properties>
</file>